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AE1F5" w14:textId="77777777" w:rsidR="009010D9" w:rsidRPr="009010D9" w:rsidRDefault="009010D9" w:rsidP="009010D9">
      <w:pPr>
        <w:rPr>
          <w:b/>
          <w:sz w:val="24"/>
          <w:szCs w:val="24"/>
        </w:rPr>
      </w:pPr>
      <w:bookmarkStart w:id="0" w:name="_GoBack"/>
      <w:r w:rsidRPr="009010D9">
        <w:rPr>
          <w:b/>
          <w:sz w:val="24"/>
          <w:szCs w:val="24"/>
        </w:rPr>
        <w:t>Jelentősen megnőtt a kereslet a befektetési arany iránt</w:t>
      </w:r>
    </w:p>
    <w:bookmarkEnd w:id="0"/>
    <w:p w14:paraId="575B3AA9" w14:textId="4B450671" w:rsidR="009010D9" w:rsidRPr="009010D9" w:rsidRDefault="009010D9" w:rsidP="009010D9">
      <w:pPr>
        <w:jc w:val="both"/>
        <w:rPr>
          <w:b/>
          <w:sz w:val="24"/>
          <w:szCs w:val="24"/>
        </w:rPr>
      </w:pPr>
      <w:r w:rsidRPr="009010D9">
        <w:rPr>
          <w:b/>
          <w:sz w:val="24"/>
          <w:szCs w:val="24"/>
        </w:rPr>
        <w:t xml:space="preserve">Az amerikai-iráni </w:t>
      </w:r>
      <w:proofErr w:type="gramStart"/>
      <w:r w:rsidRPr="009010D9">
        <w:rPr>
          <w:b/>
          <w:sz w:val="24"/>
          <w:szCs w:val="24"/>
        </w:rPr>
        <w:t>konfliktus</w:t>
      </w:r>
      <w:proofErr w:type="gramEnd"/>
      <w:r w:rsidRPr="009010D9">
        <w:rPr>
          <w:b/>
          <w:sz w:val="24"/>
          <w:szCs w:val="24"/>
        </w:rPr>
        <w:t xml:space="preserve"> hatására ismét emelkedni kezde</w:t>
      </w:r>
      <w:r w:rsidR="00A97D0F">
        <w:rPr>
          <w:b/>
          <w:sz w:val="24"/>
          <w:szCs w:val="24"/>
        </w:rPr>
        <w:t>tt az aranyár. A hagyományosan menekülő eszköznek</w:t>
      </w:r>
      <w:r w:rsidRPr="009010D9">
        <w:rPr>
          <w:b/>
          <w:sz w:val="24"/>
          <w:szCs w:val="24"/>
        </w:rPr>
        <w:t xml:space="preserve"> tekintet</w:t>
      </w:r>
      <w:r w:rsidR="00F31667">
        <w:rPr>
          <w:b/>
          <w:sz w:val="24"/>
          <w:szCs w:val="24"/>
        </w:rPr>
        <w:t>t</w:t>
      </w:r>
      <w:r w:rsidRPr="009010D9">
        <w:rPr>
          <w:b/>
          <w:sz w:val="24"/>
          <w:szCs w:val="24"/>
        </w:rPr>
        <w:t xml:space="preserve"> arany árfolyama már az </w:t>
      </w:r>
      <w:r w:rsidR="00A97D0F">
        <w:rPr>
          <w:b/>
          <w:sz w:val="24"/>
          <w:szCs w:val="24"/>
        </w:rPr>
        <w:t>előző évben is rekordot döntött. A</w:t>
      </w:r>
      <w:r w:rsidRPr="009010D9">
        <w:rPr>
          <w:b/>
          <w:sz w:val="24"/>
          <w:szCs w:val="24"/>
        </w:rPr>
        <w:t xml:space="preserve"> BÁV 2019-ben közel 900 millió </w:t>
      </w:r>
      <w:proofErr w:type="gramStart"/>
      <w:r w:rsidRPr="009010D9">
        <w:rPr>
          <w:b/>
          <w:sz w:val="24"/>
          <w:szCs w:val="24"/>
        </w:rPr>
        <w:t>forint értékben</w:t>
      </w:r>
      <w:proofErr w:type="gramEnd"/>
      <w:r w:rsidRPr="009010D9">
        <w:rPr>
          <w:b/>
          <w:sz w:val="24"/>
          <w:szCs w:val="24"/>
        </w:rPr>
        <w:t xml:space="preserve"> adott el befektetési aranytömböt, ezzel az előző évhez képest 60%-</w:t>
      </w:r>
      <w:proofErr w:type="spellStart"/>
      <w:r w:rsidRPr="009010D9">
        <w:rPr>
          <w:b/>
          <w:sz w:val="24"/>
          <w:szCs w:val="24"/>
        </w:rPr>
        <w:t>kal</w:t>
      </w:r>
      <w:proofErr w:type="spellEnd"/>
      <w:r w:rsidRPr="009010D9">
        <w:rPr>
          <w:b/>
          <w:sz w:val="24"/>
          <w:szCs w:val="24"/>
        </w:rPr>
        <w:t xml:space="preserve"> növekedett a forgalma ebben a piaci szegmensben.  </w:t>
      </w:r>
    </w:p>
    <w:p w14:paraId="61E64A3F" w14:textId="48CD4900" w:rsidR="009010D9" w:rsidRPr="009010D9" w:rsidRDefault="009010D9" w:rsidP="009010D9">
      <w:pPr>
        <w:jc w:val="both"/>
        <w:rPr>
          <w:b/>
          <w:sz w:val="24"/>
          <w:szCs w:val="24"/>
        </w:rPr>
      </w:pPr>
      <w:r w:rsidRPr="009010D9">
        <w:rPr>
          <w:sz w:val="24"/>
          <w:szCs w:val="24"/>
        </w:rPr>
        <w:t xml:space="preserve">Ha a befektetők az arany felé fordulnak, az mindig komoly jelzés a piacnak. A Goldman Sachs, a világ egyik legnagyobb befektetési bankja egyenesen arra hívta fel a figyelmet, hogy a mostanihoz hasonló geopolitikai </w:t>
      </w:r>
      <w:proofErr w:type="gramStart"/>
      <w:r w:rsidRPr="009010D9">
        <w:rPr>
          <w:sz w:val="24"/>
          <w:szCs w:val="24"/>
        </w:rPr>
        <w:t>konfliktusok</w:t>
      </w:r>
      <w:proofErr w:type="gramEnd"/>
      <w:r w:rsidRPr="009010D9">
        <w:rPr>
          <w:sz w:val="24"/>
          <w:szCs w:val="24"/>
        </w:rPr>
        <w:t xml:space="preserve"> idején az arany jobb befektetés, mint az olaj. Irán ilyen értelemben kulcsfontosságú szereplő, hiszen a világ kőolaj ellátásának negyede halad át az általa ellenőrzött </w:t>
      </w:r>
      <w:proofErr w:type="spellStart"/>
      <w:r w:rsidRPr="009010D9">
        <w:rPr>
          <w:sz w:val="24"/>
          <w:szCs w:val="24"/>
        </w:rPr>
        <w:t>Hormuzi</w:t>
      </w:r>
      <w:proofErr w:type="spellEnd"/>
      <w:r w:rsidRPr="009010D9">
        <w:rPr>
          <w:sz w:val="24"/>
          <w:szCs w:val="24"/>
        </w:rPr>
        <w:t xml:space="preserve">-szoroson keresztül. Az amerikai-iráni konfliktus hatására az olaj ára 66 dollárról a hét elején egy rövid időre elérte a 70 dolláros hordónkénti árat is, majd </w:t>
      </w:r>
      <w:proofErr w:type="gramStart"/>
      <w:r w:rsidRPr="009010D9">
        <w:rPr>
          <w:sz w:val="24"/>
          <w:szCs w:val="24"/>
        </w:rPr>
        <w:t>azóta</w:t>
      </w:r>
      <w:proofErr w:type="gramEnd"/>
      <w:r w:rsidRPr="009010D9">
        <w:rPr>
          <w:sz w:val="24"/>
          <w:szCs w:val="24"/>
        </w:rPr>
        <w:t xml:space="preserve"> 68-69 dollár között ingadozik. Fontos azonban tudni, hogy amióta az Egyesült Államok a világ egyik legnagyobb kőolajtermelőjévé lépett elő, már kevésbé érzékeny az olajárak változására. Mindeközben a hírek hatására az arany hatéves csúcsra, 15</w:t>
      </w:r>
      <w:r w:rsidR="00CD44AC">
        <w:rPr>
          <w:sz w:val="24"/>
          <w:szCs w:val="24"/>
        </w:rPr>
        <w:t>93</w:t>
      </w:r>
      <w:r w:rsidRPr="009010D9">
        <w:rPr>
          <w:sz w:val="24"/>
          <w:szCs w:val="24"/>
        </w:rPr>
        <w:t xml:space="preserve"> dollárra ugrott. </w:t>
      </w:r>
      <w:r w:rsidRPr="009010D9">
        <w:rPr>
          <w:b/>
          <w:sz w:val="24"/>
          <w:szCs w:val="24"/>
        </w:rPr>
        <w:t>A Goldman Sachs szerint a gyengélkedő dollár, a növekvő infláció és más gyengülő gazdasági mutatók az arany árának további erősödését vetíti</w:t>
      </w:r>
      <w:r w:rsidR="00A97D0F">
        <w:rPr>
          <w:b/>
          <w:sz w:val="24"/>
          <w:szCs w:val="24"/>
        </w:rPr>
        <w:t>k</w:t>
      </w:r>
      <w:r w:rsidRPr="009010D9">
        <w:rPr>
          <w:b/>
          <w:sz w:val="24"/>
          <w:szCs w:val="24"/>
        </w:rPr>
        <w:t xml:space="preserve"> előre, és még a geopolitikai </w:t>
      </w:r>
      <w:proofErr w:type="gramStart"/>
      <w:r w:rsidRPr="009010D9">
        <w:rPr>
          <w:b/>
          <w:sz w:val="24"/>
          <w:szCs w:val="24"/>
        </w:rPr>
        <w:t>konfliktus</w:t>
      </w:r>
      <w:proofErr w:type="gramEnd"/>
      <w:r w:rsidRPr="009010D9">
        <w:rPr>
          <w:b/>
          <w:sz w:val="24"/>
          <w:szCs w:val="24"/>
        </w:rPr>
        <w:t xml:space="preserve"> ellenére is az aranyat tartják jobb menekülési eszköznek az olajjal szemben. </w:t>
      </w:r>
    </w:p>
    <w:p w14:paraId="5ABB3F75" w14:textId="712A0234" w:rsidR="009010D9" w:rsidRPr="009010D9" w:rsidRDefault="009010D9" w:rsidP="009010D9">
      <w:pPr>
        <w:jc w:val="both"/>
        <w:rPr>
          <w:sz w:val="24"/>
          <w:szCs w:val="24"/>
        </w:rPr>
      </w:pPr>
      <w:r w:rsidRPr="009010D9">
        <w:rPr>
          <w:sz w:val="24"/>
          <w:szCs w:val="24"/>
        </w:rPr>
        <w:t xml:space="preserve">A hosszútávú aranyáremelkedést jól szemléltetik az előző évek adatai. 2013 év elejét leszámítva jellemzően 1200-1300 dollár között mozgott az árfolyam. 2019-ben a januári 1280 dolláros </w:t>
      </w:r>
      <w:proofErr w:type="spellStart"/>
      <w:r w:rsidRPr="009010D9">
        <w:rPr>
          <w:sz w:val="24"/>
          <w:szCs w:val="24"/>
        </w:rPr>
        <w:t>unciánkénti</w:t>
      </w:r>
      <w:proofErr w:type="spellEnd"/>
      <w:r w:rsidRPr="009010D9">
        <w:rPr>
          <w:sz w:val="24"/>
          <w:szCs w:val="24"/>
        </w:rPr>
        <w:t xml:space="preserve"> ár az év első felében folyamatos növekedésnek indult, </w:t>
      </w:r>
      <w:r w:rsidRPr="009010D9">
        <w:rPr>
          <w:b/>
          <w:sz w:val="24"/>
          <w:szCs w:val="24"/>
        </w:rPr>
        <w:t>augusztusban átlépte az 1500 dolláros lélektani határt</w:t>
      </w:r>
      <w:r w:rsidRPr="009010D9">
        <w:rPr>
          <w:sz w:val="24"/>
          <w:szCs w:val="24"/>
        </w:rPr>
        <w:t xml:space="preserve">, majd az év második felében 1550 dollár felett maradt. Az amerikai-iráni </w:t>
      </w:r>
      <w:proofErr w:type="gramStart"/>
      <w:r w:rsidRPr="009010D9">
        <w:rPr>
          <w:sz w:val="24"/>
          <w:szCs w:val="24"/>
        </w:rPr>
        <w:t>konfliktus</w:t>
      </w:r>
      <w:proofErr w:type="gramEnd"/>
      <w:r w:rsidRPr="009010D9">
        <w:rPr>
          <w:sz w:val="24"/>
          <w:szCs w:val="24"/>
        </w:rPr>
        <w:t xml:space="preserve"> hatására a </w:t>
      </w:r>
      <w:r w:rsidRPr="009010D9">
        <w:rPr>
          <w:b/>
          <w:sz w:val="24"/>
          <w:szCs w:val="24"/>
        </w:rPr>
        <w:t>2020-as év új rekorddal, 15</w:t>
      </w:r>
      <w:r w:rsidR="00CD44AC">
        <w:rPr>
          <w:b/>
          <w:sz w:val="24"/>
          <w:szCs w:val="24"/>
        </w:rPr>
        <w:t>93</w:t>
      </w:r>
      <w:r w:rsidRPr="009010D9">
        <w:rPr>
          <w:b/>
          <w:sz w:val="24"/>
          <w:szCs w:val="24"/>
        </w:rPr>
        <w:t xml:space="preserve"> dolláros </w:t>
      </w:r>
      <w:proofErr w:type="spellStart"/>
      <w:r w:rsidRPr="009010D9">
        <w:rPr>
          <w:b/>
          <w:sz w:val="24"/>
          <w:szCs w:val="24"/>
        </w:rPr>
        <w:t>unciánkénti</w:t>
      </w:r>
      <w:proofErr w:type="spellEnd"/>
      <w:r w:rsidRPr="009010D9">
        <w:rPr>
          <w:b/>
          <w:sz w:val="24"/>
          <w:szCs w:val="24"/>
        </w:rPr>
        <w:t xml:space="preserve"> árral indult.</w:t>
      </w:r>
      <w:r w:rsidRPr="009010D9">
        <w:rPr>
          <w:sz w:val="24"/>
          <w:szCs w:val="24"/>
        </w:rPr>
        <w:t xml:space="preserve"> </w:t>
      </w:r>
    </w:p>
    <w:p w14:paraId="5C7E4CE9" w14:textId="5394AD71" w:rsidR="009010D9" w:rsidRPr="009010D9" w:rsidRDefault="009010D9" w:rsidP="009010D9">
      <w:pPr>
        <w:jc w:val="both"/>
        <w:rPr>
          <w:sz w:val="24"/>
          <w:szCs w:val="24"/>
        </w:rPr>
      </w:pPr>
      <w:r w:rsidRPr="009010D9">
        <w:rPr>
          <w:b/>
          <w:sz w:val="24"/>
          <w:szCs w:val="24"/>
        </w:rPr>
        <w:t xml:space="preserve">A befektetők arany felé fordulását mutatja, hogy a BÁV 2019-ben közel 900 millió </w:t>
      </w:r>
      <w:proofErr w:type="gramStart"/>
      <w:r w:rsidRPr="009010D9">
        <w:rPr>
          <w:b/>
          <w:sz w:val="24"/>
          <w:szCs w:val="24"/>
        </w:rPr>
        <w:t>forint értékben</w:t>
      </w:r>
      <w:proofErr w:type="gramEnd"/>
      <w:r w:rsidRPr="009010D9">
        <w:rPr>
          <w:b/>
          <w:sz w:val="24"/>
          <w:szCs w:val="24"/>
        </w:rPr>
        <w:t>, 895 millió forintért adott el befektetési aranytömböt, azaz az előző évhez képest 60%-</w:t>
      </w:r>
      <w:proofErr w:type="spellStart"/>
      <w:r w:rsidRPr="009010D9">
        <w:rPr>
          <w:b/>
          <w:sz w:val="24"/>
          <w:szCs w:val="24"/>
        </w:rPr>
        <w:t>kal</w:t>
      </w:r>
      <w:proofErr w:type="spellEnd"/>
      <w:r w:rsidRPr="009010D9">
        <w:rPr>
          <w:b/>
          <w:sz w:val="24"/>
          <w:szCs w:val="24"/>
        </w:rPr>
        <w:t xml:space="preserve"> növekedett az aranytömb forgalma.</w:t>
      </w:r>
      <w:r w:rsidRPr="009010D9">
        <w:rPr>
          <w:sz w:val="24"/>
          <w:szCs w:val="24"/>
        </w:rPr>
        <w:t xml:space="preserve"> Újdonság, hogy az aranytömböt a kisbefektetők is megtalálták. Ennek egyik oka a kiszerelésben rejlik, hiszen a nagyobb, 50 és 100 grammos tömbök mellett akár 5 grammos, fél unciás (15,55 g) vagy egy unciás (31,10 g) méretben is megvásárolhatók. </w:t>
      </w:r>
      <w:r w:rsidRPr="009010D9">
        <w:rPr>
          <w:b/>
          <w:sz w:val="24"/>
          <w:szCs w:val="24"/>
        </w:rPr>
        <w:t>A</w:t>
      </w:r>
      <w:r w:rsidR="00A97D0F">
        <w:rPr>
          <w:b/>
          <w:sz w:val="24"/>
          <w:szCs w:val="24"/>
        </w:rPr>
        <w:t xml:space="preserve"> különböző kiszerelések közül a legnépszerűbb</w:t>
      </w:r>
      <w:r w:rsidRPr="009010D9">
        <w:rPr>
          <w:b/>
          <w:sz w:val="24"/>
          <w:szCs w:val="24"/>
        </w:rPr>
        <w:t xml:space="preserve"> 5 grammos tömböt a vevők 35%-a választotta, a legnagyobb forgalom, 502 millió forint</w:t>
      </w:r>
      <w:r w:rsidR="00A97D0F">
        <w:rPr>
          <w:b/>
          <w:sz w:val="24"/>
          <w:szCs w:val="24"/>
        </w:rPr>
        <w:t>,</w:t>
      </w:r>
      <w:r w:rsidRPr="009010D9">
        <w:rPr>
          <w:b/>
          <w:sz w:val="24"/>
          <w:szCs w:val="24"/>
        </w:rPr>
        <w:t xml:space="preserve"> mégis a 100 grammos tömbökből származott.</w:t>
      </w:r>
      <w:r w:rsidRPr="009010D9">
        <w:rPr>
          <w:sz w:val="24"/>
          <w:szCs w:val="24"/>
        </w:rPr>
        <w:t xml:space="preserve"> A szakértők egyetértenek abban, hogy a befektetési aranynak minden diverzifikált portfólióban helye van, akár pár százezres, milliós vagy éppen tíz-, esetleg százmilliós befektetési csomagról beszélünk. </w:t>
      </w:r>
    </w:p>
    <w:p w14:paraId="74596593" w14:textId="77777777" w:rsidR="009010D9" w:rsidRPr="009010D9" w:rsidRDefault="009010D9" w:rsidP="009010D9">
      <w:pPr>
        <w:jc w:val="both"/>
        <w:rPr>
          <w:sz w:val="24"/>
          <w:szCs w:val="24"/>
        </w:rPr>
      </w:pPr>
      <w:r w:rsidRPr="009010D9">
        <w:rPr>
          <w:sz w:val="24"/>
          <w:szCs w:val="24"/>
        </w:rPr>
        <w:lastRenderedPageBreak/>
        <w:t>„</w:t>
      </w:r>
      <w:r w:rsidRPr="009010D9">
        <w:rPr>
          <w:i/>
          <w:sz w:val="24"/>
          <w:szCs w:val="24"/>
        </w:rPr>
        <w:t xml:space="preserve">Új tendenciának számított az </w:t>
      </w:r>
      <w:r w:rsidRPr="009010D9">
        <w:rPr>
          <w:b/>
          <w:i/>
          <w:sz w:val="24"/>
          <w:szCs w:val="24"/>
        </w:rPr>
        <w:t>ajándékozási célú vásárlás</w:t>
      </w:r>
      <w:r w:rsidRPr="009010D9">
        <w:rPr>
          <w:i/>
          <w:sz w:val="24"/>
          <w:szCs w:val="24"/>
        </w:rPr>
        <w:t xml:space="preserve"> is, amely a teljes forgalom kb. 10%-át adta. Az ügyfeleink leginkább egy gyermek születése, keresztelő, érettségi, diploma vagy esküvő alkalmából adtak aranytömböt. Amíg az év első felében a kisebb kiszerelésű tömböket keresték, az utolsó negyedévre már a 100 grammos tömbök értékesítése volt a jellemző</w:t>
      </w:r>
      <w:r w:rsidRPr="009010D9">
        <w:rPr>
          <w:sz w:val="24"/>
          <w:szCs w:val="24"/>
        </w:rPr>
        <w:t>” – mondta el Kovács Ádám, a BÁV kereskedelmi igazgatója.</w:t>
      </w:r>
    </w:p>
    <w:p w14:paraId="249ABDED" w14:textId="29369188" w:rsidR="009010D9" w:rsidRPr="009010D9" w:rsidRDefault="006D3A48" w:rsidP="009010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9010D9" w:rsidRPr="009010D9">
        <w:rPr>
          <w:b/>
          <w:sz w:val="24"/>
          <w:szCs w:val="24"/>
        </w:rPr>
        <w:t>BÁV szakértője</w:t>
      </w:r>
      <w:r w:rsidR="009010D9">
        <w:rPr>
          <w:b/>
          <w:sz w:val="24"/>
          <w:szCs w:val="24"/>
        </w:rPr>
        <w:t xml:space="preserve"> szerint</w:t>
      </w:r>
      <w:r w:rsidR="00C27F79">
        <w:rPr>
          <w:b/>
          <w:sz w:val="24"/>
          <w:szCs w:val="24"/>
        </w:rPr>
        <w:t xml:space="preserve"> az sem elképzelhetetlen, hogy</w:t>
      </w:r>
      <w:r w:rsidR="009010D9" w:rsidRPr="009010D9">
        <w:rPr>
          <w:b/>
          <w:sz w:val="24"/>
          <w:szCs w:val="24"/>
        </w:rPr>
        <w:t xml:space="preserve"> az arany ára 2020-ban átlépheti az 1</w:t>
      </w:r>
      <w:r w:rsidR="00C27F79">
        <w:rPr>
          <w:b/>
          <w:sz w:val="24"/>
          <w:szCs w:val="24"/>
        </w:rPr>
        <w:t>7</w:t>
      </w:r>
      <w:r w:rsidR="009010D9" w:rsidRPr="009010D9">
        <w:rPr>
          <w:b/>
          <w:sz w:val="24"/>
          <w:szCs w:val="24"/>
        </w:rPr>
        <w:t xml:space="preserve">00 dolláros </w:t>
      </w:r>
      <w:proofErr w:type="spellStart"/>
      <w:r w:rsidR="009010D9" w:rsidRPr="009010D9">
        <w:rPr>
          <w:b/>
          <w:sz w:val="24"/>
          <w:szCs w:val="24"/>
        </w:rPr>
        <w:t>unciánkénti</w:t>
      </w:r>
      <w:proofErr w:type="spellEnd"/>
      <w:r w:rsidR="009010D9" w:rsidRPr="009010D9">
        <w:rPr>
          <w:b/>
          <w:sz w:val="24"/>
          <w:szCs w:val="24"/>
        </w:rPr>
        <w:t xml:space="preserve"> árat</w:t>
      </w:r>
      <w:r w:rsidR="009010D9" w:rsidRPr="009010D9">
        <w:rPr>
          <w:sz w:val="24"/>
          <w:szCs w:val="24"/>
        </w:rPr>
        <w:t xml:space="preserve">. Más szakértők még a 2000 dolláros árfolyamot sem tartják elképzelhetetlen. Az utóbbi évek csalásai kapcsán azonban a </w:t>
      </w:r>
      <w:r w:rsidR="009010D9" w:rsidRPr="009010D9">
        <w:rPr>
          <w:b/>
          <w:sz w:val="24"/>
          <w:szCs w:val="24"/>
        </w:rPr>
        <w:t>körültekintő vásárlásra hívja fel a figyelmet</w:t>
      </w:r>
      <w:r w:rsidR="009010D9" w:rsidRPr="009010D9">
        <w:rPr>
          <w:sz w:val="24"/>
          <w:szCs w:val="24"/>
        </w:rPr>
        <w:t xml:space="preserve">: </w:t>
      </w:r>
      <w:r w:rsidR="009010D9" w:rsidRPr="009010D9">
        <w:rPr>
          <w:i/>
          <w:sz w:val="24"/>
          <w:szCs w:val="24"/>
        </w:rPr>
        <w:t>„Az általunk is forgalmazott svájci, 999,9 ezrelékes aranytömbök a legmagasabb „</w:t>
      </w:r>
      <w:proofErr w:type="spellStart"/>
      <w:r w:rsidR="009010D9" w:rsidRPr="009010D9">
        <w:rPr>
          <w:i/>
          <w:sz w:val="24"/>
          <w:szCs w:val="24"/>
        </w:rPr>
        <w:t>good</w:t>
      </w:r>
      <w:proofErr w:type="spellEnd"/>
      <w:r w:rsidR="009010D9" w:rsidRPr="009010D9">
        <w:rPr>
          <w:i/>
          <w:sz w:val="24"/>
          <w:szCs w:val="24"/>
        </w:rPr>
        <w:t xml:space="preserve"> </w:t>
      </w:r>
      <w:proofErr w:type="spellStart"/>
      <w:r w:rsidR="009010D9" w:rsidRPr="009010D9">
        <w:rPr>
          <w:i/>
          <w:sz w:val="24"/>
          <w:szCs w:val="24"/>
        </w:rPr>
        <w:t>delivery</w:t>
      </w:r>
      <w:proofErr w:type="spellEnd"/>
      <w:r w:rsidR="009010D9" w:rsidRPr="009010D9">
        <w:rPr>
          <w:i/>
          <w:sz w:val="24"/>
          <w:szCs w:val="24"/>
        </w:rPr>
        <w:t xml:space="preserve">” minősítéssel rendelkeznek. Népszerűségük annak is köszönhető, hogy nem csupán itthon, de külföldön is könnyen értékesíthetők. Fontos, hogy csak megbízható forgalmazótól, hibátlan és sértetlen csomagolású, tanúsítvánnyal ellátott aranytömböket vásároljanak, amelyekre maga a cég is visszavásárlási </w:t>
      </w:r>
      <w:proofErr w:type="gramStart"/>
      <w:r w:rsidR="009010D9" w:rsidRPr="009010D9">
        <w:rPr>
          <w:i/>
          <w:sz w:val="24"/>
          <w:szCs w:val="24"/>
        </w:rPr>
        <w:t>garanciát</w:t>
      </w:r>
      <w:proofErr w:type="gramEnd"/>
      <w:r w:rsidR="009010D9" w:rsidRPr="009010D9">
        <w:rPr>
          <w:i/>
          <w:sz w:val="24"/>
          <w:szCs w:val="24"/>
        </w:rPr>
        <w:t xml:space="preserve"> nyújt.”</w:t>
      </w:r>
    </w:p>
    <w:p w14:paraId="411512CA" w14:textId="77777777" w:rsidR="0075603E" w:rsidRPr="005636C1" w:rsidRDefault="0075603E" w:rsidP="00A52F35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</w:p>
    <w:p w14:paraId="4CB39C4B" w14:textId="6C4FD25C" w:rsidR="008863B2" w:rsidRPr="005636C1" w:rsidRDefault="00C54FC6" w:rsidP="00A52F35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 xml:space="preserve">További </w:t>
      </w:r>
      <w:proofErr w:type="gramStart"/>
      <w:r>
        <w:rPr>
          <w:rFonts w:ascii="Candara" w:hAnsi="Candara" w:cstheme="minorHAnsi"/>
          <w:b/>
        </w:rPr>
        <w:t>információk</w:t>
      </w:r>
      <w:proofErr w:type="gramEnd"/>
      <w:r>
        <w:rPr>
          <w:rFonts w:ascii="Candara" w:hAnsi="Candara" w:cstheme="minorHAnsi"/>
          <w:b/>
        </w:rPr>
        <w:t>:</w:t>
      </w:r>
      <w:r w:rsidR="008863B2" w:rsidRPr="005636C1">
        <w:rPr>
          <w:rFonts w:ascii="Candara" w:hAnsi="Candara" w:cstheme="minorHAnsi"/>
          <w:b/>
        </w:rPr>
        <w:tab/>
      </w:r>
    </w:p>
    <w:p w14:paraId="217FD1D9" w14:textId="0870F855" w:rsidR="008863B2" w:rsidRPr="000C4B00" w:rsidRDefault="008863B2" w:rsidP="00DB3BD8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Szabó Krisztina</w:t>
      </w:r>
    </w:p>
    <w:p w14:paraId="4DC5739B" w14:textId="48670C61" w:rsidR="008863B2" w:rsidRPr="000C4B00" w:rsidRDefault="008863B2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 xml:space="preserve">kommunikációs </w:t>
      </w:r>
      <w:proofErr w:type="gramStart"/>
      <w:r w:rsidRPr="000C4B00">
        <w:rPr>
          <w:rFonts w:ascii="Candara" w:hAnsi="Candara"/>
          <w:b/>
        </w:rPr>
        <w:t>menedzser</w:t>
      </w:r>
      <w:proofErr w:type="gramEnd"/>
    </w:p>
    <w:p w14:paraId="2AF0F2FA" w14:textId="22859005" w:rsidR="008863B2" w:rsidRPr="000C4B00" w:rsidRDefault="00FC04BC" w:rsidP="00A52F35">
      <w:pPr>
        <w:spacing w:line="240" w:lineRule="atLeast"/>
        <w:contextualSpacing/>
        <w:jc w:val="both"/>
        <w:rPr>
          <w:rFonts w:ascii="Candara" w:hAnsi="Candara"/>
          <w:b/>
        </w:rPr>
      </w:pPr>
      <w:hyperlink r:id="rId11" w:history="1">
        <w:r w:rsidR="00EA272A" w:rsidRPr="00C67468">
          <w:rPr>
            <w:rStyle w:val="Hiperhivatkozs"/>
            <w:rFonts w:ascii="Candara" w:hAnsi="Candara"/>
            <w:b/>
          </w:rPr>
          <w:t>szabo.krisztina@bav.hu</w:t>
        </w:r>
      </w:hyperlink>
    </w:p>
    <w:p w14:paraId="02996585" w14:textId="463063FC" w:rsidR="009010D9" w:rsidRPr="009010D9" w:rsidRDefault="008863B2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b/>
          <w:sz w:val="24"/>
          <w:szCs w:val="24"/>
        </w:rPr>
      </w:pPr>
      <w:r w:rsidRPr="00093F9F">
        <w:rPr>
          <w:rFonts w:ascii="Candara" w:hAnsi="Candara"/>
          <w:b/>
          <w:sz w:val="24"/>
          <w:szCs w:val="24"/>
        </w:rPr>
        <w:t>06 20 298 2799</w:t>
      </w:r>
    </w:p>
    <w:p w14:paraId="0503C8B5" w14:textId="77777777" w:rsidR="009010D9" w:rsidRDefault="009010D9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</w:p>
    <w:p w14:paraId="5934D3E5" w14:textId="77777777" w:rsidR="00093F9F" w:rsidRPr="0059369A" w:rsidRDefault="00093F9F" w:rsidP="00A52F35">
      <w:pPr>
        <w:spacing w:line="240" w:lineRule="atLeast"/>
        <w:contextualSpacing/>
        <w:jc w:val="both"/>
        <w:rPr>
          <w:rFonts w:ascii="Candara" w:hAnsi="Candara"/>
          <w:b/>
          <w:sz w:val="20"/>
          <w:szCs w:val="20"/>
          <w:lang w:eastAsia="hu-HU"/>
        </w:rPr>
      </w:pPr>
      <w:r w:rsidRPr="0059369A">
        <w:rPr>
          <w:rFonts w:ascii="Candara" w:hAnsi="Candara"/>
          <w:b/>
          <w:sz w:val="20"/>
          <w:szCs w:val="20"/>
          <w:lang w:eastAsia="hu-HU"/>
        </w:rPr>
        <w:t>A szerkesztők figyelmébe:</w:t>
      </w:r>
    </w:p>
    <w:p w14:paraId="5AB1E9EE" w14:textId="2B7CD941" w:rsidR="00093F9F" w:rsidRPr="0059369A" w:rsidRDefault="00093F9F" w:rsidP="00DB3BD8">
      <w:pPr>
        <w:spacing w:line="240" w:lineRule="atLeast"/>
        <w:contextualSpacing/>
        <w:jc w:val="both"/>
        <w:rPr>
          <w:rFonts w:ascii="Candara" w:hAnsi="Candara"/>
          <w:bCs/>
          <w:sz w:val="20"/>
          <w:szCs w:val="20"/>
          <w:lang w:eastAsia="hu-HU"/>
        </w:rPr>
      </w:pPr>
      <w:r w:rsidRPr="0059369A">
        <w:rPr>
          <w:rFonts w:ascii="Candara" w:hAnsi="Candara"/>
          <w:bCs/>
          <w:sz w:val="20"/>
          <w:szCs w:val="20"/>
          <w:lang w:eastAsia="hu-HU"/>
        </w:rPr>
        <w:t>Az 1773-ban Mária Terézia által alapított BÁV Magyarország legnagyobb múltú jogfolytonosan m</w:t>
      </w:r>
      <w:r w:rsidR="002F7ADB">
        <w:rPr>
          <w:rFonts w:ascii="Candara" w:hAnsi="Candara"/>
          <w:bCs/>
          <w:sz w:val="20"/>
          <w:szCs w:val="20"/>
          <w:lang w:eastAsia="hu-HU"/>
        </w:rPr>
        <w:t>űködő vállalkozása. Az immár 246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éves múltra visszatekintő cég tevékenységét egyszerre </w:t>
      </w:r>
      <w:proofErr w:type="spellStart"/>
      <w:r w:rsidRPr="0059369A">
        <w:rPr>
          <w:rFonts w:ascii="Candara" w:hAnsi="Candara"/>
          <w:bCs/>
          <w:sz w:val="20"/>
          <w:szCs w:val="20"/>
          <w:lang w:eastAsia="hu-HU"/>
        </w:rPr>
        <w:t>jellemzi</w:t>
      </w:r>
      <w:proofErr w:type="spellEnd"/>
      <w:r w:rsidRPr="0059369A">
        <w:rPr>
          <w:rFonts w:ascii="Candara" w:hAnsi="Candara"/>
          <w:bCs/>
          <w:sz w:val="20"/>
          <w:szCs w:val="20"/>
          <w:lang w:eastAsia="hu-HU"/>
        </w:rPr>
        <w:t xml:space="preserve"> a </w:t>
      </w:r>
      <w:proofErr w:type="gramStart"/>
      <w:r w:rsidRPr="0059369A">
        <w:rPr>
          <w:rFonts w:ascii="Candara" w:hAnsi="Candara"/>
          <w:bCs/>
          <w:sz w:val="20"/>
          <w:szCs w:val="20"/>
          <w:lang w:eastAsia="hu-HU"/>
        </w:rPr>
        <w:t>tradíciókhoz</w:t>
      </w:r>
      <w:proofErr w:type="gramEnd"/>
      <w:r w:rsidRPr="0059369A">
        <w:rPr>
          <w:rFonts w:ascii="Candara" w:hAnsi="Candara"/>
          <w:bCs/>
          <w:sz w:val="20"/>
          <w:szCs w:val="20"/>
          <w:lang w:eastAsia="hu-HU"/>
        </w:rPr>
        <w:t xml:space="preserve"> való ragaszkodás és a folyamatos megújulásra való törekvés, biztosítva a dinamikus fejlődést és a modern kereskedelmi-pénzügyi világhoz való szoros kötődést. A BÁV </w:t>
      </w:r>
      <w:proofErr w:type="spellStart"/>
      <w:r w:rsidRPr="0059369A">
        <w:rPr>
          <w:rFonts w:ascii="Candara" w:hAnsi="Candara"/>
          <w:bCs/>
          <w:sz w:val="20"/>
          <w:szCs w:val="20"/>
          <w:lang w:eastAsia="hu-HU"/>
        </w:rPr>
        <w:t>Zrt</w:t>
      </w:r>
      <w:proofErr w:type="spellEnd"/>
      <w:r w:rsidRPr="0059369A">
        <w:rPr>
          <w:rFonts w:ascii="Candara" w:hAnsi="Candara"/>
          <w:bCs/>
          <w:sz w:val="20"/>
          <w:szCs w:val="20"/>
          <w:lang w:eastAsia="hu-HU"/>
        </w:rPr>
        <w:t xml:space="preserve">. három üzletága az 1920 óta működő BÁV Műkereskedelem, </w:t>
      </w:r>
      <w:r w:rsidR="004575E6">
        <w:rPr>
          <w:rFonts w:ascii="Candara" w:hAnsi="Candara"/>
          <w:bCs/>
          <w:sz w:val="20"/>
          <w:szCs w:val="20"/>
          <w:lang w:eastAsia="hu-HU"/>
        </w:rPr>
        <w:t xml:space="preserve">a 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magyar zálogpiacon a kezdetek óta vezető szerepet betöltő, </w:t>
      </w:r>
      <w:r w:rsidR="009E3DBA">
        <w:rPr>
          <w:rFonts w:ascii="Candara" w:hAnsi="Candara"/>
          <w:bCs/>
          <w:sz w:val="20"/>
          <w:szCs w:val="20"/>
          <w:lang w:eastAsia="hu-HU"/>
        </w:rPr>
        <w:t>csaknem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100 budapesti és vidéki fiókkal rendelkező BÁV Zálog, valamint a hazai 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műkereskedelmi oktatás és </w:t>
      </w:r>
      <w:r w:rsidRPr="0059369A">
        <w:rPr>
          <w:rFonts w:ascii="Candara" w:hAnsi="Candara"/>
          <w:bCs/>
          <w:sz w:val="20"/>
          <w:szCs w:val="20"/>
          <w:lang w:eastAsia="hu-HU"/>
        </w:rPr>
        <w:t>becsüsképzés központjának számító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, fél évszázados múltra visszatekintő </w:t>
      </w:r>
      <w:r w:rsidRPr="0059369A">
        <w:rPr>
          <w:rFonts w:ascii="Candara" w:hAnsi="Candara"/>
          <w:bCs/>
          <w:sz w:val="20"/>
          <w:szCs w:val="20"/>
          <w:lang w:eastAsia="hu-HU"/>
        </w:rPr>
        <w:t>BÁV Akadémia.</w:t>
      </w:r>
    </w:p>
    <w:p w14:paraId="76684552" w14:textId="497DDCCF" w:rsidR="00093F9F" w:rsidRPr="00093F9F" w:rsidRDefault="00093F9F">
      <w:pPr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  <w:r w:rsidRPr="0059369A">
        <w:rPr>
          <w:rFonts w:ascii="Candara" w:hAnsi="Candara"/>
          <w:bCs/>
          <w:sz w:val="20"/>
          <w:szCs w:val="20"/>
          <w:lang w:eastAsia="hu-HU"/>
        </w:rPr>
        <w:t>A BÁV Műkereskedelem tevékenysége során</w:t>
      </w:r>
      <w:r w:rsidRPr="0059369A">
        <w:rPr>
          <w:rFonts w:ascii="Candara" w:hAnsi="Candara"/>
          <w:b/>
          <w:bCs/>
          <w:sz w:val="20"/>
          <w:szCs w:val="20"/>
          <w:lang w:eastAsia="hu-HU"/>
        </w:rPr>
        <w:t xml:space="preserve"> </w:t>
      </w:r>
      <w:r w:rsidRPr="0059369A">
        <w:rPr>
          <w:rFonts w:ascii="Candara" w:hAnsi="Candara"/>
          <w:sz w:val="20"/>
          <w:szCs w:val="20"/>
          <w:lang w:eastAsia="hu-HU"/>
        </w:rPr>
        <w:t xml:space="preserve">fontos küldetésének tartja, hogy a sok évtized alatt felhalmozott szakértelmével és tapasztalatával a nemzeti kulturális kincsek felkutatásában, megőrzésében, gyarapításában, a tárgyak által közvetített kultúrtörténet megismertetésében tevékenyen részt vegyen, támogassa a magán- és </w:t>
      </w:r>
      <w:r w:rsidR="00775BDA">
        <w:rPr>
          <w:rFonts w:ascii="Candara" w:hAnsi="Candara"/>
          <w:sz w:val="20"/>
          <w:szCs w:val="20"/>
          <w:lang w:eastAsia="hu-HU"/>
        </w:rPr>
        <w:t xml:space="preserve">a </w:t>
      </w:r>
      <w:r w:rsidRPr="0059369A">
        <w:rPr>
          <w:rFonts w:ascii="Candara" w:hAnsi="Candara"/>
          <w:sz w:val="20"/>
          <w:szCs w:val="20"/>
          <w:lang w:eastAsia="hu-HU"/>
        </w:rPr>
        <w:t xml:space="preserve">közgyűjtemények fejlődését, valamint a felnövekvő </w:t>
      </w:r>
      <w:proofErr w:type="gramStart"/>
      <w:r w:rsidRPr="0059369A">
        <w:rPr>
          <w:rFonts w:ascii="Candara" w:hAnsi="Candara"/>
          <w:sz w:val="20"/>
          <w:szCs w:val="20"/>
          <w:lang w:eastAsia="hu-HU"/>
        </w:rPr>
        <w:t>generációk</w:t>
      </w:r>
      <w:proofErr w:type="gramEnd"/>
      <w:r w:rsidRPr="0059369A">
        <w:rPr>
          <w:rFonts w:ascii="Candara" w:hAnsi="Candara"/>
          <w:sz w:val="20"/>
          <w:szCs w:val="20"/>
          <w:lang w:eastAsia="hu-HU"/>
        </w:rPr>
        <w:t xml:space="preserve"> gyűjtői törekvéseit. Mindehhez budapesti műkereskedelmi bolthálózata, valamint modern Aukciósháza nyújt megbízható hátteret. Évente több alkalommal megrendezésre kerülő </w:t>
      </w:r>
      <w:proofErr w:type="gramStart"/>
      <w:r w:rsidRPr="0059369A">
        <w:rPr>
          <w:rFonts w:ascii="Candara" w:hAnsi="Candara"/>
          <w:sz w:val="20"/>
          <w:szCs w:val="20"/>
          <w:lang w:eastAsia="hu-HU"/>
        </w:rPr>
        <w:t>aukciói</w:t>
      </w:r>
      <w:proofErr w:type="gramEnd"/>
      <w:r w:rsidRPr="0059369A">
        <w:rPr>
          <w:rFonts w:ascii="Candara" w:hAnsi="Candara"/>
          <w:sz w:val="20"/>
          <w:szCs w:val="20"/>
          <w:lang w:eastAsia="hu-HU"/>
        </w:rPr>
        <w:t xml:space="preserve"> a magyar műkereskedelem kiemelkedő eseményeinek számítanak.</w:t>
      </w:r>
    </w:p>
    <w:sectPr w:rsidR="00093F9F" w:rsidRPr="00093F9F" w:rsidSect="00AB439A">
      <w:headerReference w:type="default" r:id="rId12"/>
      <w:footerReference w:type="default" r:id="rId13"/>
      <w:pgSz w:w="11906" w:h="16838"/>
      <w:pgMar w:top="279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A6731" w14:textId="77777777" w:rsidR="00FC04BC" w:rsidRDefault="00FC04BC" w:rsidP="00AB439A">
      <w:pPr>
        <w:spacing w:after="0" w:line="240" w:lineRule="auto"/>
      </w:pPr>
      <w:r>
        <w:separator/>
      </w:r>
    </w:p>
  </w:endnote>
  <w:endnote w:type="continuationSeparator" w:id="0">
    <w:p w14:paraId="3FEDEF1C" w14:textId="77777777" w:rsidR="00FC04BC" w:rsidRDefault="00FC04BC" w:rsidP="00AB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1456"/>
      <w:docPartObj>
        <w:docPartGallery w:val="Page Numbers (Bottom of Page)"/>
        <w:docPartUnique/>
      </w:docPartObj>
    </w:sdtPr>
    <w:sdtEndPr/>
    <w:sdtContent>
      <w:p w14:paraId="76D5A118" w14:textId="01219F69" w:rsidR="00095A4B" w:rsidRDefault="00095A4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5ED">
          <w:rPr>
            <w:noProof/>
          </w:rPr>
          <w:t>2</w:t>
        </w:r>
        <w:r>
          <w:fldChar w:fldCharType="end"/>
        </w:r>
      </w:p>
    </w:sdtContent>
  </w:sdt>
  <w:p w14:paraId="23D60350" w14:textId="77777777" w:rsidR="00AB439A" w:rsidRPr="008863B2" w:rsidRDefault="00AB439A">
    <w:pPr>
      <w:pStyle w:val="llb"/>
      <w:rPr>
        <w:rFonts w:ascii="Candara" w:hAnsi="Candara"/>
        <w:color w:val="5B5B5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7F6D1" w14:textId="77777777" w:rsidR="00FC04BC" w:rsidRDefault="00FC04BC" w:rsidP="00AB439A">
      <w:pPr>
        <w:spacing w:after="0" w:line="240" w:lineRule="auto"/>
      </w:pPr>
      <w:r>
        <w:separator/>
      </w:r>
    </w:p>
  </w:footnote>
  <w:footnote w:type="continuationSeparator" w:id="0">
    <w:p w14:paraId="53E164CE" w14:textId="77777777" w:rsidR="00FC04BC" w:rsidRDefault="00FC04BC" w:rsidP="00AB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70F5" w14:textId="77777777" w:rsidR="00F65686" w:rsidRDefault="00AB439A">
    <w:pPr>
      <w:pStyle w:val="lfej"/>
      <w:rPr>
        <w:rFonts w:ascii="Candara" w:hAnsi="Candara" w:cstheme="minorHAnsi"/>
        <w:b/>
        <w:color w:val="5B5B5B"/>
        <w:sz w:val="48"/>
        <w:szCs w:val="48"/>
      </w:rPr>
    </w:pPr>
    <w:r w:rsidRPr="00F65686">
      <w:rPr>
        <w:rFonts w:ascii="Candara" w:hAnsi="Candara" w:cstheme="minorHAnsi"/>
        <w:b/>
        <w:color w:val="5B5B5B"/>
        <w:sz w:val="48"/>
        <w:szCs w:val="48"/>
      </w:rPr>
      <w:t>SAJTÓKÖZLEMÉNY</w:t>
    </w:r>
    <w:r w:rsidR="00AB7859" w:rsidRPr="00AB7859">
      <w:rPr>
        <w:rFonts w:ascii="Candara" w:hAnsi="Candara" w:cstheme="minorHAns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7216" behindDoc="1" locked="0" layoutInCell="1" allowOverlap="1" wp14:anchorId="72209200" wp14:editId="668E00C3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2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08342F" w14:textId="77777777" w:rsidR="00AB439A" w:rsidRPr="00F65686" w:rsidRDefault="00AB439A">
    <w:pPr>
      <w:pStyle w:val="lfej"/>
      <w:rPr>
        <w:rFonts w:ascii="Candara" w:hAnsi="Candara" w:cstheme="minorHAnsi"/>
        <w:color w:val="5B5B5B"/>
      </w:rPr>
    </w:pPr>
    <w:r w:rsidRPr="00F65686">
      <w:rPr>
        <w:rFonts w:ascii="Candara" w:hAnsi="Candara" w:cstheme="minorHAnsi"/>
        <w:color w:val="5B5B5B"/>
      </w:rPr>
      <w:ptab w:relativeTo="margin" w:alignment="center" w:leader="none"/>
    </w:r>
  </w:p>
  <w:p w14:paraId="74C6A5FE" w14:textId="1264C376" w:rsidR="00AB439A" w:rsidRPr="00F65686" w:rsidRDefault="007E5A40">
    <w:pPr>
      <w:pStyle w:val="lfej"/>
      <w:rPr>
        <w:rFonts w:ascii="Candara" w:hAnsi="Candara" w:cstheme="minorHAnsi"/>
        <w:b/>
        <w:sz w:val="32"/>
        <w:szCs w:val="32"/>
      </w:rPr>
    </w:pPr>
    <w:r>
      <w:rPr>
        <w:rFonts w:ascii="Candara" w:hAnsi="Candara" w:cstheme="minorHAnsi"/>
        <w:b/>
        <w:color w:val="5B5B5B"/>
        <w:sz w:val="32"/>
        <w:szCs w:val="32"/>
      </w:rPr>
      <w:t xml:space="preserve">Budapest, </w:t>
    </w:r>
    <w:r w:rsidR="009010D9">
      <w:rPr>
        <w:rFonts w:ascii="Candara" w:hAnsi="Candara" w:cstheme="minorHAnsi"/>
        <w:b/>
        <w:color w:val="5B5B5B"/>
        <w:sz w:val="32"/>
        <w:szCs w:val="32"/>
      </w:rPr>
      <w:t>2020</w:t>
    </w:r>
    <w:r w:rsidR="003A0E5E">
      <w:rPr>
        <w:rFonts w:ascii="Candara" w:hAnsi="Candara" w:cstheme="minorHAnsi"/>
        <w:b/>
        <w:color w:val="5B5B5B"/>
        <w:sz w:val="32"/>
        <w:szCs w:val="32"/>
      </w:rPr>
      <w:t xml:space="preserve">. </w:t>
    </w:r>
    <w:r w:rsidR="009010D9">
      <w:rPr>
        <w:rFonts w:ascii="Candara" w:hAnsi="Candara" w:cstheme="minorHAnsi"/>
        <w:b/>
        <w:color w:val="5B5B5B"/>
        <w:sz w:val="32"/>
        <w:szCs w:val="32"/>
      </w:rPr>
      <w:t>január 8</w:t>
    </w:r>
    <w:r w:rsidR="00AA7764">
      <w:rPr>
        <w:rFonts w:ascii="Candara" w:hAnsi="Candara" w:cstheme="minorHAnsi"/>
        <w:b/>
        <w:color w:val="5B5B5B"/>
        <w:sz w:val="32"/>
        <w:szCs w:val="32"/>
      </w:rPr>
      <w:t>.</w:t>
    </w:r>
  </w:p>
  <w:p w14:paraId="03DB06F3" w14:textId="77777777" w:rsidR="00AB439A" w:rsidRDefault="00AB439A">
    <w:pPr>
      <w:pStyle w:val="lfej"/>
    </w:pPr>
  </w:p>
  <w:p w14:paraId="04A64D8E" w14:textId="77777777" w:rsidR="00AB439A" w:rsidRDefault="00AB439A">
    <w:pPr>
      <w:pStyle w:val="lfej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4B9D"/>
    <w:multiLevelType w:val="hybridMultilevel"/>
    <w:tmpl w:val="8F9241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212C6"/>
    <w:multiLevelType w:val="hybridMultilevel"/>
    <w:tmpl w:val="B086AA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A"/>
    <w:rsid w:val="000063B4"/>
    <w:rsid w:val="00006553"/>
    <w:rsid w:val="00007256"/>
    <w:rsid w:val="0001036F"/>
    <w:rsid w:val="00024F2D"/>
    <w:rsid w:val="00027380"/>
    <w:rsid w:val="00032A54"/>
    <w:rsid w:val="0003372E"/>
    <w:rsid w:val="00035474"/>
    <w:rsid w:val="00042F02"/>
    <w:rsid w:val="00045A3F"/>
    <w:rsid w:val="000500B2"/>
    <w:rsid w:val="000609EF"/>
    <w:rsid w:val="00062579"/>
    <w:rsid w:val="000657CE"/>
    <w:rsid w:val="00065F36"/>
    <w:rsid w:val="000768C8"/>
    <w:rsid w:val="000851E6"/>
    <w:rsid w:val="00085922"/>
    <w:rsid w:val="00091C30"/>
    <w:rsid w:val="00093F9F"/>
    <w:rsid w:val="00095A4B"/>
    <w:rsid w:val="00097C7B"/>
    <w:rsid w:val="000A1750"/>
    <w:rsid w:val="000A39C1"/>
    <w:rsid w:val="000A7BBF"/>
    <w:rsid w:val="000B02F8"/>
    <w:rsid w:val="000B0548"/>
    <w:rsid w:val="000B0E3B"/>
    <w:rsid w:val="000B4251"/>
    <w:rsid w:val="000C2F01"/>
    <w:rsid w:val="000C4B00"/>
    <w:rsid w:val="000C5CCC"/>
    <w:rsid w:val="000D6184"/>
    <w:rsid w:val="000F0AF2"/>
    <w:rsid w:val="000F7284"/>
    <w:rsid w:val="00105111"/>
    <w:rsid w:val="00112470"/>
    <w:rsid w:val="00112AE4"/>
    <w:rsid w:val="001175BC"/>
    <w:rsid w:val="00117933"/>
    <w:rsid w:val="00117B3D"/>
    <w:rsid w:val="00120F27"/>
    <w:rsid w:val="00122F1F"/>
    <w:rsid w:val="001333B8"/>
    <w:rsid w:val="00135498"/>
    <w:rsid w:val="00137774"/>
    <w:rsid w:val="00137B6D"/>
    <w:rsid w:val="0014022D"/>
    <w:rsid w:val="0014276B"/>
    <w:rsid w:val="00165961"/>
    <w:rsid w:val="0017240C"/>
    <w:rsid w:val="00172F39"/>
    <w:rsid w:val="00175B58"/>
    <w:rsid w:val="00176F83"/>
    <w:rsid w:val="00186C26"/>
    <w:rsid w:val="001916A9"/>
    <w:rsid w:val="00192952"/>
    <w:rsid w:val="0019690B"/>
    <w:rsid w:val="0019703B"/>
    <w:rsid w:val="001C23A9"/>
    <w:rsid w:val="001D170E"/>
    <w:rsid w:val="001D3802"/>
    <w:rsid w:val="001E5E2E"/>
    <w:rsid w:val="001F5089"/>
    <w:rsid w:val="00201E14"/>
    <w:rsid w:val="00203574"/>
    <w:rsid w:val="00206716"/>
    <w:rsid w:val="0021334C"/>
    <w:rsid w:val="00216448"/>
    <w:rsid w:val="002210F8"/>
    <w:rsid w:val="00223E95"/>
    <w:rsid w:val="0023032C"/>
    <w:rsid w:val="002465BA"/>
    <w:rsid w:val="00247DC6"/>
    <w:rsid w:val="00265F7B"/>
    <w:rsid w:val="00270646"/>
    <w:rsid w:val="00271E58"/>
    <w:rsid w:val="00275902"/>
    <w:rsid w:val="00277AAE"/>
    <w:rsid w:val="002801AB"/>
    <w:rsid w:val="0028395B"/>
    <w:rsid w:val="00285E9C"/>
    <w:rsid w:val="00286FD3"/>
    <w:rsid w:val="00287C0A"/>
    <w:rsid w:val="002A41B7"/>
    <w:rsid w:val="002A5567"/>
    <w:rsid w:val="002A5C19"/>
    <w:rsid w:val="002B2156"/>
    <w:rsid w:val="002B3B98"/>
    <w:rsid w:val="002C63DB"/>
    <w:rsid w:val="002D197B"/>
    <w:rsid w:val="002E13C1"/>
    <w:rsid w:val="002E50A4"/>
    <w:rsid w:val="002E7FD4"/>
    <w:rsid w:val="002F0708"/>
    <w:rsid w:val="002F24E3"/>
    <w:rsid w:val="002F27B0"/>
    <w:rsid w:val="002F7ADB"/>
    <w:rsid w:val="00302130"/>
    <w:rsid w:val="00315985"/>
    <w:rsid w:val="00320992"/>
    <w:rsid w:val="003347D7"/>
    <w:rsid w:val="00342C26"/>
    <w:rsid w:val="00344100"/>
    <w:rsid w:val="003446DB"/>
    <w:rsid w:val="0034683C"/>
    <w:rsid w:val="00356C24"/>
    <w:rsid w:val="0035742D"/>
    <w:rsid w:val="003614AF"/>
    <w:rsid w:val="00362374"/>
    <w:rsid w:val="003730C3"/>
    <w:rsid w:val="00374413"/>
    <w:rsid w:val="00393EB4"/>
    <w:rsid w:val="003A0381"/>
    <w:rsid w:val="003A0E5E"/>
    <w:rsid w:val="003A1552"/>
    <w:rsid w:val="003A15DF"/>
    <w:rsid w:val="003A6CC7"/>
    <w:rsid w:val="003B39A2"/>
    <w:rsid w:val="003C0137"/>
    <w:rsid w:val="003C5DBF"/>
    <w:rsid w:val="003D37B7"/>
    <w:rsid w:val="003D4D20"/>
    <w:rsid w:val="003D5633"/>
    <w:rsid w:val="003E3A2C"/>
    <w:rsid w:val="003F10E6"/>
    <w:rsid w:val="00401802"/>
    <w:rsid w:val="004250D1"/>
    <w:rsid w:val="004401ED"/>
    <w:rsid w:val="004428DB"/>
    <w:rsid w:val="00453D96"/>
    <w:rsid w:val="00455A37"/>
    <w:rsid w:val="004575E6"/>
    <w:rsid w:val="00457713"/>
    <w:rsid w:val="004604AA"/>
    <w:rsid w:val="00461BD5"/>
    <w:rsid w:val="004722B7"/>
    <w:rsid w:val="00472594"/>
    <w:rsid w:val="00482395"/>
    <w:rsid w:val="004842A8"/>
    <w:rsid w:val="00487D2E"/>
    <w:rsid w:val="004A32CE"/>
    <w:rsid w:val="004B4967"/>
    <w:rsid w:val="004D1B00"/>
    <w:rsid w:val="004D596B"/>
    <w:rsid w:val="004D6F07"/>
    <w:rsid w:val="004E0F78"/>
    <w:rsid w:val="004E3AC2"/>
    <w:rsid w:val="004E771E"/>
    <w:rsid w:val="00500C5A"/>
    <w:rsid w:val="00511F72"/>
    <w:rsid w:val="00516CE0"/>
    <w:rsid w:val="00520D89"/>
    <w:rsid w:val="005234B1"/>
    <w:rsid w:val="005267D1"/>
    <w:rsid w:val="005300F0"/>
    <w:rsid w:val="00531850"/>
    <w:rsid w:val="005363F6"/>
    <w:rsid w:val="0055067C"/>
    <w:rsid w:val="005570C7"/>
    <w:rsid w:val="005636C1"/>
    <w:rsid w:val="00570E8C"/>
    <w:rsid w:val="0057423E"/>
    <w:rsid w:val="00593C48"/>
    <w:rsid w:val="005B0F7E"/>
    <w:rsid w:val="005B37B5"/>
    <w:rsid w:val="005B45BB"/>
    <w:rsid w:val="005B7081"/>
    <w:rsid w:val="005C50E8"/>
    <w:rsid w:val="005C6100"/>
    <w:rsid w:val="005D02E0"/>
    <w:rsid w:val="005D51D7"/>
    <w:rsid w:val="005E36D1"/>
    <w:rsid w:val="005E4E13"/>
    <w:rsid w:val="005E55E4"/>
    <w:rsid w:val="005F34C7"/>
    <w:rsid w:val="005F47D3"/>
    <w:rsid w:val="005F6CA9"/>
    <w:rsid w:val="006007CE"/>
    <w:rsid w:val="00604889"/>
    <w:rsid w:val="00604F62"/>
    <w:rsid w:val="006314B9"/>
    <w:rsid w:val="00633307"/>
    <w:rsid w:val="006457A0"/>
    <w:rsid w:val="006461AA"/>
    <w:rsid w:val="006515AA"/>
    <w:rsid w:val="00653AA2"/>
    <w:rsid w:val="00653D3B"/>
    <w:rsid w:val="006634FE"/>
    <w:rsid w:val="00664C21"/>
    <w:rsid w:val="006673C7"/>
    <w:rsid w:val="006729F0"/>
    <w:rsid w:val="00685CD9"/>
    <w:rsid w:val="00692F96"/>
    <w:rsid w:val="0069662D"/>
    <w:rsid w:val="006979BD"/>
    <w:rsid w:val="006A41CF"/>
    <w:rsid w:val="006B2945"/>
    <w:rsid w:val="006C0E4F"/>
    <w:rsid w:val="006C6957"/>
    <w:rsid w:val="006C6A9E"/>
    <w:rsid w:val="006D00E2"/>
    <w:rsid w:val="006D2D5E"/>
    <w:rsid w:val="006D2FA0"/>
    <w:rsid w:val="006D3A48"/>
    <w:rsid w:val="006D5596"/>
    <w:rsid w:val="006E1A62"/>
    <w:rsid w:val="006F0C08"/>
    <w:rsid w:val="0070085E"/>
    <w:rsid w:val="0070218A"/>
    <w:rsid w:val="00710C5B"/>
    <w:rsid w:val="00712244"/>
    <w:rsid w:val="00726EC7"/>
    <w:rsid w:val="0073473A"/>
    <w:rsid w:val="007375ED"/>
    <w:rsid w:val="00740580"/>
    <w:rsid w:val="00741706"/>
    <w:rsid w:val="0074508A"/>
    <w:rsid w:val="007476F6"/>
    <w:rsid w:val="007478E4"/>
    <w:rsid w:val="007502CE"/>
    <w:rsid w:val="0075603E"/>
    <w:rsid w:val="00756517"/>
    <w:rsid w:val="00760A63"/>
    <w:rsid w:val="007642F1"/>
    <w:rsid w:val="007755BD"/>
    <w:rsid w:val="00775BDA"/>
    <w:rsid w:val="007838E5"/>
    <w:rsid w:val="0079043E"/>
    <w:rsid w:val="007A5050"/>
    <w:rsid w:val="007A626B"/>
    <w:rsid w:val="007A6D6F"/>
    <w:rsid w:val="007A7176"/>
    <w:rsid w:val="007C4DAB"/>
    <w:rsid w:val="007C7959"/>
    <w:rsid w:val="007D3AA2"/>
    <w:rsid w:val="007D5F22"/>
    <w:rsid w:val="007E1190"/>
    <w:rsid w:val="007E337B"/>
    <w:rsid w:val="007E41FA"/>
    <w:rsid w:val="007E58F3"/>
    <w:rsid w:val="007E5A40"/>
    <w:rsid w:val="007F1FD0"/>
    <w:rsid w:val="007F4663"/>
    <w:rsid w:val="008041B0"/>
    <w:rsid w:val="008044FC"/>
    <w:rsid w:val="00805C0B"/>
    <w:rsid w:val="008137DA"/>
    <w:rsid w:val="00817AE6"/>
    <w:rsid w:val="00824598"/>
    <w:rsid w:val="0084162C"/>
    <w:rsid w:val="008442DF"/>
    <w:rsid w:val="00847365"/>
    <w:rsid w:val="0085269B"/>
    <w:rsid w:val="00857502"/>
    <w:rsid w:val="008648CB"/>
    <w:rsid w:val="008772B6"/>
    <w:rsid w:val="0088473C"/>
    <w:rsid w:val="008863B2"/>
    <w:rsid w:val="008A14B9"/>
    <w:rsid w:val="008A1865"/>
    <w:rsid w:val="008A367D"/>
    <w:rsid w:val="008A461A"/>
    <w:rsid w:val="008B1964"/>
    <w:rsid w:val="008B35A8"/>
    <w:rsid w:val="008B5C98"/>
    <w:rsid w:val="008C4CF4"/>
    <w:rsid w:val="008D2AF5"/>
    <w:rsid w:val="008D46E6"/>
    <w:rsid w:val="008D4FE6"/>
    <w:rsid w:val="008D54E3"/>
    <w:rsid w:val="008E7F02"/>
    <w:rsid w:val="008F2682"/>
    <w:rsid w:val="008F6CD9"/>
    <w:rsid w:val="009010D9"/>
    <w:rsid w:val="00903FF6"/>
    <w:rsid w:val="00905A15"/>
    <w:rsid w:val="00906209"/>
    <w:rsid w:val="0090676A"/>
    <w:rsid w:val="00910FEE"/>
    <w:rsid w:val="009159D0"/>
    <w:rsid w:val="009201D5"/>
    <w:rsid w:val="00927618"/>
    <w:rsid w:val="00935780"/>
    <w:rsid w:val="00950797"/>
    <w:rsid w:val="009511D2"/>
    <w:rsid w:val="00952633"/>
    <w:rsid w:val="00954E2D"/>
    <w:rsid w:val="0095641D"/>
    <w:rsid w:val="00966D59"/>
    <w:rsid w:val="00976A71"/>
    <w:rsid w:val="00987214"/>
    <w:rsid w:val="0099453C"/>
    <w:rsid w:val="0099608A"/>
    <w:rsid w:val="009A03BC"/>
    <w:rsid w:val="009A41D9"/>
    <w:rsid w:val="009B300C"/>
    <w:rsid w:val="009B30C8"/>
    <w:rsid w:val="009C2E1D"/>
    <w:rsid w:val="009C591A"/>
    <w:rsid w:val="009E08FF"/>
    <w:rsid w:val="009E3DBA"/>
    <w:rsid w:val="00A05EAA"/>
    <w:rsid w:val="00A10370"/>
    <w:rsid w:val="00A10EF6"/>
    <w:rsid w:val="00A22CE8"/>
    <w:rsid w:val="00A2762A"/>
    <w:rsid w:val="00A374C9"/>
    <w:rsid w:val="00A46884"/>
    <w:rsid w:val="00A50225"/>
    <w:rsid w:val="00A52F35"/>
    <w:rsid w:val="00A77380"/>
    <w:rsid w:val="00A775E2"/>
    <w:rsid w:val="00A80568"/>
    <w:rsid w:val="00A84782"/>
    <w:rsid w:val="00A87422"/>
    <w:rsid w:val="00A93A54"/>
    <w:rsid w:val="00A96D37"/>
    <w:rsid w:val="00A97D0F"/>
    <w:rsid w:val="00AA7764"/>
    <w:rsid w:val="00AB00DD"/>
    <w:rsid w:val="00AB439A"/>
    <w:rsid w:val="00AB5512"/>
    <w:rsid w:val="00AB7387"/>
    <w:rsid w:val="00AB7859"/>
    <w:rsid w:val="00AD0551"/>
    <w:rsid w:val="00AD524B"/>
    <w:rsid w:val="00AE6EF7"/>
    <w:rsid w:val="00AF03E0"/>
    <w:rsid w:val="00AF5F33"/>
    <w:rsid w:val="00B04A87"/>
    <w:rsid w:val="00B07314"/>
    <w:rsid w:val="00B10844"/>
    <w:rsid w:val="00B235E3"/>
    <w:rsid w:val="00B34AA5"/>
    <w:rsid w:val="00B35F64"/>
    <w:rsid w:val="00B36AB0"/>
    <w:rsid w:val="00B45640"/>
    <w:rsid w:val="00B507B3"/>
    <w:rsid w:val="00B53245"/>
    <w:rsid w:val="00B54C57"/>
    <w:rsid w:val="00B6126A"/>
    <w:rsid w:val="00B71219"/>
    <w:rsid w:val="00B7609D"/>
    <w:rsid w:val="00B7633E"/>
    <w:rsid w:val="00B930F6"/>
    <w:rsid w:val="00B9524F"/>
    <w:rsid w:val="00B95F59"/>
    <w:rsid w:val="00B96162"/>
    <w:rsid w:val="00BA4AC3"/>
    <w:rsid w:val="00BC2944"/>
    <w:rsid w:val="00BC4A47"/>
    <w:rsid w:val="00BC51D3"/>
    <w:rsid w:val="00BC7D2B"/>
    <w:rsid w:val="00BD674F"/>
    <w:rsid w:val="00BE51FE"/>
    <w:rsid w:val="00BE5210"/>
    <w:rsid w:val="00BE5E17"/>
    <w:rsid w:val="00BE7A74"/>
    <w:rsid w:val="00BF25DB"/>
    <w:rsid w:val="00BF5E30"/>
    <w:rsid w:val="00BF7FAC"/>
    <w:rsid w:val="00C01182"/>
    <w:rsid w:val="00C10E0D"/>
    <w:rsid w:val="00C17BE4"/>
    <w:rsid w:val="00C27F79"/>
    <w:rsid w:val="00C32E5F"/>
    <w:rsid w:val="00C40A8C"/>
    <w:rsid w:val="00C41CC5"/>
    <w:rsid w:val="00C4355E"/>
    <w:rsid w:val="00C43ECB"/>
    <w:rsid w:val="00C45191"/>
    <w:rsid w:val="00C46E29"/>
    <w:rsid w:val="00C54FC6"/>
    <w:rsid w:val="00C55893"/>
    <w:rsid w:val="00C72CB9"/>
    <w:rsid w:val="00C81147"/>
    <w:rsid w:val="00C83172"/>
    <w:rsid w:val="00C912DE"/>
    <w:rsid w:val="00C94E14"/>
    <w:rsid w:val="00CA1288"/>
    <w:rsid w:val="00CA3C23"/>
    <w:rsid w:val="00CA6683"/>
    <w:rsid w:val="00CA6DDE"/>
    <w:rsid w:val="00CB2F8D"/>
    <w:rsid w:val="00CC193F"/>
    <w:rsid w:val="00CC3DD8"/>
    <w:rsid w:val="00CD1B3A"/>
    <w:rsid w:val="00CD44AC"/>
    <w:rsid w:val="00CF10E0"/>
    <w:rsid w:val="00CF713C"/>
    <w:rsid w:val="00D03D33"/>
    <w:rsid w:val="00D0640D"/>
    <w:rsid w:val="00D070B9"/>
    <w:rsid w:val="00D11A23"/>
    <w:rsid w:val="00D120D9"/>
    <w:rsid w:val="00D16C24"/>
    <w:rsid w:val="00D32598"/>
    <w:rsid w:val="00D41B52"/>
    <w:rsid w:val="00D42012"/>
    <w:rsid w:val="00D50A95"/>
    <w:rsid w:val="00D61CF4"/>
    <w:rsid w:val="00D65F42"/>
    <w:rsid w:val="00D81372"/>
    <w:rsid w:val="00D866CA"/>
    <w:rsid w:val="00D87FCC"/>
    <w:rsid w:val="00DA0180"/>
    <w:rsid w:val="00DB3BD8"/>
    <w:rsid w:val="00DC3881"/>
    <w:rsid w:val="00DC3C5C"/>
    <w:rsid w:val="00DD2995"/>
    <w:rsid w:val="00DD5B7F"/>
    <w:rsid w:val="00DE01DA"/>
    <w:rsid w:val="00DE328B"/>
    <w:rsid w:val="00DE462C"/>
    <w:rsid w:val="00DF069A"/>
    <w:rsid w:val="00DF06C5"/>
    <w:rsid w:val="00DF4491"/>
    <w:rsid w:val="00E01E54"/>
    <w:rsid w:val="00E03A6D"/>
    <w:rsid w:val="00E05BDD"/>
    <w:rsid w:val="00E23695"/>
    <w:rsid w:val="00E3271E"/>
    <w:rsid w:val="00E35832"/>
    <w:rsid w:val="00E37FC6"/>
    <w:rsid w:val="00E40ACB"/>
    <w:rsid w:val="00E4101B"/>
    <w:rsid w:val="00E45C18"/>
    <w:rsid w:val="00E55FC3"/>
    <w:rsid w:val="00E77859"/>
    <w:rsid w:val="00E81AE3"/>
    <w:rsid w:val="00E87432"/>
    <w:rsid w:val="00E9064F"/>
    <w:rsid w:val="00E94869"/>
    <w:rsid w:val="00E96375"/>
    <w:rsid w:val="00EA1097"/>
    <w:rsid w:val="00EA1519"/>
    <w:rsid w:val="00EA272A"/>
    <w:rsid w:val="00EA347C"/>
    <w:rsid w:val="00EB1F68"/>
    <w:rsid w:val="00EC0671"/>
    <w:rsid w:val="00EC112E"/>
    <w:rsid w:val="00ED2E30"/>
    <w:rsid w:val="00ED6DDC"/>
    <w:rsid w:val="00EE102D"/>
    <w:rsid w:val="00EE34A5"/>
    <w:rsid w:val="00EF6CCE"/>
    <w:rsid w:val="00EF745C"/>
    <w:rsid w:val="00F025BC"/>
    <w:rsid w:val="00F154D0"/>
    <w:rsid w:val="00F17061"/>
    <w:rsid w:val="00F3165C"/>
    <w:rsid w:val="00F31667"/>
    <w:rsid w:val="00F35539"/>
    <w:rsid w:val="00F42123"/>
    <w:rsid w:val="00F4259A"/>
    <w:rsid w:val="00F57718"/>
    <w:rsid w:val="00F620EA"/>
    <w:rsid w:val="00F62C31"/>
    <w:rsid w:val="00F6331C"/>
    <w:rsid w:val="00F65686"/>
    <w:rsid w:val="00F65D8D"/>
    <w:rsid w:val="00F67B4B"/>
    <w:rsid w:val="00F7705C"/>
    <w:rsid w:val="00F77DEA"/>
    <w:rsid w:val="00F95F64"/>
    <w:rsid w:val="00F96441"/>
    <w:rsid w:val="00FA376F"/>
    <w:rsid w:val="00FA5240"/>
    <w:rsid w:val="00FA765E"/>
    <w:rsid w:val="00FB6F98"/>
    <w:rsid w:val="00FC04BC"/>
    <w:rsid w:val="00FD3A31"/>
    <w:rsid w:val="00FE1053"/>
    <w:rsid w:val="00FE2E5E"/>
    <w:rsid w:val="00FF25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46170"/>
  <w15:docId w15:val="{3476BC6E-5320-44A2-B13B-7FEB2F1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3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39A"/>
  </w:style>
  <w:style w:type="paragraph" w:styleId="llb">
    <w:name w:val="footer"/>
    <w:basedOn w:val="Norml"/>
    <w:link w:val="llb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39A"/>
  </w:style>
  <w:style w:type="character" w:styleId="Hiperhivatkozs">
    <w:name w:val="Hyperlink"/>
    <w:rsid w:val="003A0E5E"/>
    <w:rPr>
      <w:color w:val="000080"/>
      <w:u w:val="single"/>
    </w:rPr>
  </w:style>
  <w:style w:type="paragraph" w:customStyle="1" w:styleId="Standard">
    <w:name w:val="Standard"/>
    <w:rsid w:val="006673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00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0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0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0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0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B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abo.krisztina@bav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AEF7B881F3CA4E878F4BD964CBB653" ma:contentTypeVersion="10" ma:contentTypeDescription="Új dokumentum létrehozása." ma:contentTypeScope="" ma:versionID="2a783026922735c62819c2380c91b642">
  <xsd:schema xmlns:xsd="http://www.w3.org/2001/XMLSchema" xmlns:xs="http://www.w3.org/2001/XMLSchema" xmlns:p="http://schemas.microsoft.com/office/2006/metadata/properties" xmlns:ns2="e8929a5c-d396-4d80-a727-9274a3d5e5ad" xmlns:ns3="6103d4b7-8810-4044-a24c-0f7d37589f25" targetNamespace="http://schemas.microsoft.com/office/2006/metadata/properties" ma:root="true" ma:fieldsID="dd62fabad5e1536b0f2acf8e711293bc" ns2:_="" ns3:_="">
    <xsd:import namespace="e8929a5c-d396-4d80-a727-9274a3d5e5ad"/>
    <xsd:import namespace="6103d4b7-8810-4044-a24c-0f7d37589f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9a5c-d396-4d80-a727-9274a3d5e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d4b7-8810-4044-a24c-0f7d3758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372C-73B3-4C49-A6DE-DCA9E531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13CA4-09B2-49DC-8ABF-17BA58DC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29a5c-d396-4d80-a727-9274a3d5e5ad"/>
    <ds:schemaRef ds:uri="6103d4b7-8810-4044-a24c-0f7d3758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2AF2D-50D3-4207-B74E-5D1755E36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C240C-3B19-4A1A-80A0-57E8569E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727</Words>
  <Characters>4665</Characters>
  <Application>Microsoft Office Word</Application>
  <DocSecurity>0</DocSecurity>
  <Lines>70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moziesik.barbara</dc:creator>
  <cp:lastModifiedBy>Szabó Krisztina</cp:lastModifiedBy>
  <cp:revision>8</cp:revision>
  <cp:lastPrinted>2019-05-03T06:30:00Z</cp:lastPrinted>
  <dcterms:created xsi:type="dcterms:W3CDTF">2020-01-08T11:19:00Z</dcterms:created>
  <dcterms:modified xsi:type="dcterms:W3CDTF">2020-01-08T15:34:00Z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0x01010005AEF7B881F3CA4E878F4BD964CBB653</vt:lpwstr>
  </property>
</Properties>
</file>