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B34E" w14:textId="6CCFDD9A" w:rsidR="00E877B5" w:rsidRPr="0071040C" w:rsidRDefault="00F03933" w:rsidP="00777D04">
      <w:pPr>
        <w:spacing w:line="240" w:lineRule="auto"/>
        <w:jc w:val="center"/>
        <w:rPr>
          <w:b/>
          <w:sz w:val="32"/>
          <w:szCs w:val="32"/>
        </w:rPr>
      </w:pPr>
      <w:r w:rsidRPr="0071040C">
        <w:rPr>
          <w:b/>
          <w:sz w:val="32"/>
          <w:szCs w:val="32"/>
        </w:rPr>
        <w:t>Digitális forradalom</w:t>
      </w:r>
      <w:r w:rsidR="002B3C81" w:rsidRPr="0071040C">
        <w:rPr>
          <w:b/>
          <w:sz w:val="32"/>
          <w:szCs w:val="32"/>
        </w:rPr>
        <w:t xml:space="preserve"> a műkereskedelem</w:t>
      </w:r>
      <w:r w:rsidR="00055F9E">
        <w:rPr>
          <w:b/>
          <w:sz w:val="32"/>
          <w:szCs w:val="32"/>
        </w:rPr>
        <w:t>ben</w:t>
      </w:r>
      <w:r w:rsidR="002B3C81" w:rsidRPr="0071040C">
        <w:rPr>
          <w:b/>
          <w:sz w:val="32"/>
          <w:szCs w:val="32"/>
        </w:rPr>
        <w:t xml:space="preserve">: </w:t>
      </w:r>
      <w:r w:rsidR="0071040C" w:rsidRPr="0071040C">
        <w:rPr>
          <w:b/>
          <w:sz w:val="32"/>
          <w:szCs w:val="32"/>
        </w:rPr>
        <w:t>az online megoldások népszerűbbek, mint valaha</w:t>
      </w:r>
    </w:p>
    <w:p w14:paraId="54E90C78" w14:textId="029F30B3" w:rsidR="007211E5" w:rsidRPr="002B3C81" w:rsidRDefault="002B3C81" w:rsidP="002B3C81">
      <w:pPr>
        <w:spacing w:after="200" w:line="240" w:lineRule="auto"/>
        <w:jc w:val="center"/>
        <w:rPr>
          <w:i/>
          <w:iCs/>
        </w:rPr>
      </w:pPr>
      <w:r>
        <w:rPr>
          <w:i/>
          <w:iCs/>
        </w:rPr>
        <w:t xml:space="preserve">Május 5-én tartja </w:t>
      </w:r>
      <w:r w:rsidR="00715F62">
        <w:rPr>
          <w:i/>
          <w:iCs/>
        </w:rPr>
        <w:t xml:space="preserve">nagyszabású </w:t>
      </w:r>
      <w:r w:rsidR="008171F6">
        <w:rPr>
          <w:i/>
          <w:iCs/>
        </w:rPr>
        <w:t>2. o</w:t>
      </w:r>
      <w:r>
        <w:rPr>
          <w:i/>
          <w:iCs/>
        </w:rPr>
        <w:t>nline aukcióját a BÁV</w:t>
      </w:r>
    </w:p>
    <w:p w14:paraId="0B9028F8" w14:textId="72CCFDD4" w:rsidR="001B2352" w:rsidRPr="004C7330" w:rsidRDefault="004C7330" w:rsidP="00777D04">
      <w:pPr>
        <w:spacing w:line="240" w:lineRule="auto"/>
        <w:jc w:val="both"/>
        <w:rPr>
          <w:b/>
          <w:bCs/>
        </w:rPr>
      </w:pPr>
      <w:r w:rsidRPr="004C7330">
        <w:rPr>
          <w:b/>
          <w:bCs/>
        </w:rPr>
        <w:t xml:space="preserve">Az online </w:t>
      </w:r>
      <w:r>
        <w:rPr>
          <w:b/>
          <w:bCs/>
        </w:rPr>
        <w:t xml:space="preserve">kereskedelem felvirágzott a </w:t>
      </w:r>
      <w:proofErr w:type="spellStart"/>
      <w:r>
        <w:rPr>
          <w:b/>
          <w:bCs/>
        </w:rPr>
        <w:t>pandémia</w:t>
      </w:r>
      <w:proofErr w:type="spellEnd"/>
      <w:r>
        <w:rPr>
          <w:b/>
          <w:bCs/>
        </w:rPr>
        <w:t xml:space="preserve"> alatt: a műkereskedelem piacán is ez vált az uralkodó értékesítési formává világszerte. A</w:t>
      </w:r>
      <w:r w:rsidR="00480FEB" w:rsidRPr="004C7330">
        <w:rPr>
          <w:b/>
          <w:bCs/>
        </w:rPr>
        <w:t xml:space="preserve"> </w:t>
      </w:r>
      <w:r w:rsidR="00647BA8">
        <w:rPr>
          <w:b/>
          <w:bCs/>
        </w:rPr>
        <w:t xml:space="preserve">BÁV felmérése alapján a </w:t>
      </w:r>
      <w:r w:rsidR="00480FEB" w:rsidRPr="004C7330">
        <w:rPr>
          <w:b/>
          <w:bCs/>
        </w:rPr>
        <w:t>magyarok</w:t>
      </w:r>
      <w:r w:rsidR="00310B9A">
        <w:rPr>
          <w:b/>
          <w:bCs/>
        </w:rPr>
        <w:t xml:space="preserve"> kilencven</w:t>
      </w:r>
      <w:r w:rsidR="00480FEB" w:rsidRPr="004C7330">
        <w:rPr>
          <w:b/>
          <w:bCs/>
        </w:rPr>
        <w:t xml:space="preserve"> százaléka bízik az online vásárlásban</w:t>
      </w:r>
      <w:r>
        <w:rPr>
          <w:b/>
          <w:bCs/>
        </w:rPr>
        <w:t xml:space="preserve">, és sokan </w:t>
      </w:r>
      <w:r w:rsidR="00AF5FDD">
        <w:rPr>
          <w:b/>
          <w:bCs/>
        </w:rPr>
        <w:t>arra is nyitottak lennének</w:t>
      </w:r>
      <w:r>
        <w:rPr>
          <w:b/>
          <w:bCs/>
        </w:rPr>
        <w:t>, hogy</w:t>
      </w:r>
      <w:r w:rsidR="00D33753">
        <w:rPr>
          <w:b/>
          <w:bCs/>
        </w:rPr>
        <w:t xml:space="preserve"> akár</w:t>
      </w:r>
      <w:r>
        <w:rPr>
          <w:b/>
          <w:bCs/>
        </w:rPr>
        <w:t xml:space="preserve"> ékszert, órát</w:t>
      </w:r>
      <w:r w:rsidR="00D33753">
        <w:rPr>
          <w:b/>
          <w:bCs/>
        </w:rPr>
        <w:t>, festményt vagy</w:t>
      </w:r>
      <w:r>
        <w:rPr>
          <w:b/>
          <w:bCs/>
        </w:rPr>
        <w:t xml:space="preserve"> bútort </w:t>
      </w:r>
      <w:r w:rsidR="00310B9A">
        <w:rPr>
          <w:b/>
          <w:bCs/>
        </w:rPr>
        <w:t xml:space="preserve">vegyenek </w:t>
      </w:r>
      <w:r>
        <w:rPr>
          <w:b/>
          <w:bCs/>
        </w:rPr>
        <w:t>az interneten. Erre remek lehetőség nyíl</w:t>
      </w:r>
      <w:r w:rsidR="00D33753">
        <w:rPr>
          <w:b/>
          <w:bCs/>
        </w:rPr>
        <w:t xml:space="preserve">ik </w:t>
      </w:r>
      <w:r>
        <w:rPr>
          <w:b/>
          <w:bCs/>
        </w:rPr>
        <w:t>a BÁ</w:t>
      </w:r>
      <w:bookmarkStart w:id="0" w:name="_GoBack"/>
      <w:bookmarkEnd w:id="0"/>
      <w:r>
        <w:rPr>
          <w:b/>
          <w:bCs/>
        </w:rPr>
        <w:t>V május 5-én rendezett 2. Online aukciój</w:t>
      </w:r>
      <w:r w:rsidR="00FC2FDC">
        <w:rPr>
          <w:b/>
          <w:bCs/>
        </w:rPr>
        <w:t>án</w:t>
      </w:r>
      <w:r>
        <w:rPr>
          <w:b/>
          <w:bCs/>
        </w:rPr>
        <w:t xml:space="preserve">, ahol Tiffany nyakéktől </w:t>
      </w:r>
      <w:r w:rsidR="00B80DB7">
        <w:rPr>
          <w:b/>
          <w:bCs/>
        </w:rPr>
        <w:t xml:space="preserve">modern Zsolnay vázáig változatos </w:t>
      </w:r>
      <w:r w:rsidR="00DD57FB">
        <w:rPr>
          <w:b/>
          <w:bCs/>
        </w:rPr>
        <w:t>tárgyakra lehet licitálni, melyek</w:t>
      </w:r>
      <w:r w:rsidR="00D33753">
        <w:rPr>
          <w:b/>
          <w:bCs/>
        </w:rPr>
        <w:t xml:space="preserve"> nem csak szépek, de hosszú távon is megőrzik – sőt, tovább növelhetik – értéküket. </w:t>
      </w:r>
    </w:p>
    <w:p w14:paraId="02A8D660" w14:textId="5A670F62" w:rsidR="002B3C81" w:rsidRPr="00D918E1" w:rsidRDefault="00F03933" w:rsidP="009A3F5F">
      <w:pPr>
        <w:jc w:val="both"/>
      </w:pPr>
      <w:r w:rsidRPr="00F03933">
        <w:t>A távolságtartás digitális forradalomhoz vezetett</w:t>
      </w:r>
      <w:r w:rsidR="00E23F11">
        <w:t xml:space="preserve"> a műkereskedelem piacán is</w:t>
      </w:r>
      <w:r w:rsidR="00E53FD5">
        <w:t xml:space="preserve"> 2020-ban</w:t>
      </w:r>
      <w:r w:rsidR="005945B7">
        <w:t xml:space="preserve">: a legnagyobb </w:t>
      </w:r>
      <w:r w:rsidR="00D60BAC">
        <w:t xml:space="preserve">hazai és nemzetközi </w:t>
      </w:r>
      <w:r w:rsidR="005945B7">
        <w:t xml:space="preserve">aukciósházak </w:t>
      </w:r>
      <w:r w:rsidR="00121438">
        <w:t xml:space="preserve">sorra </w:t>
      </w:r>
      <w:r w:rsidR="00B121CA">
        <w:t>vezették be az</w:t>
      </w:r>
      <w:r w:rsidR="00121438">
        <w:t xml:space="preserve"> online</w:t>
      </w:r>
      <w:r w:rsidR="005945B7">
        <w:t xml:space="preserve"> megoldás</w:t>
      </w:r>
      <w:r w:rsidR="00B121CA">
        <w:t>okat</w:t>
      </w:r>
      <w:r w:rsidR="00C76A96">
        <w:t xml:space="preserve">. </w:t>
      </w:r>
      <w:r w:rsidR="00121438">
        <w:t>O</w:t>
      </w:r>
      <w:r w:rsidR="00C76A96">
        <w:t>nline árverésekre váltott a BÁV Aukciósház is</w:t>
      </w:r>
      <w:r w:rsidR="00D60BAC">
        <w:t xml:space="preserve"> a múlt évben, így rendezi meg</w:t>
      </w:r>
      <w:r w:rsidR="00C76A96">
        <w:t xml:space="preserve"> </w:t>
      </w:r>
      <w:r w:rsidR="009A3F5F">
        <w:t xml:space="preserve">2021. </w:t>
      </w:r>
      <w:r w:rsidR="00C76A96">
        <w:t xml:space="preserve">május 5-én </w:t>
      </w:r>
      <w:r w:rsidR="00E23F11">
        <w:t xml:space="preserve">a </w:t>
      </w:r>
      <w:hyperlink r:id="rId8" w:history="1">
        <w:r w:rsidR="00E23F11" w:rsidRPr="00D531E1">
          <w:rPr>
            <w:rStyle w:val="Hiperhivatkozs"/>
          </w:rPr>
          <w:t>2. Online aukció</w:t>
        </w:r>
        <w:r w:rsidR="00D60BAC">
          <w:rPr>
            <w:rStyle w:val="Hiperhivatkozs"/>
          </w:rPr>
          <w:t>já</w:t>
        </w:r>
        <w:r w:rsidR="00E23F11" w:rsidRPr="00D531E1">
          <w:rPr>
            <w:rStyle w:val="Hiperhivatkozs"/>
          </w:rPr>
          <w:t>t</w:t>
        </w:r>
      </w:hyperlink>
      <w:r w:rsidR="00D60BAC">
        <w:rPr>
          <w:rStyle w:val="Hiperhivatkozs"/>
        </w:rPr>
        <w:t xml:space="preserve"> is</w:t>
      </w:r>
      <w:r w:rsidR="00E23F11">
        <w:t xml:space="preserve">, melyen </w:t>
      </w:r>
      <w:r w:rsidR="00D531E1" w:rsidRPr="00D531E1">
        <w:t xml:space="preserve">ékszerek, műtárgyak és festmények </w:t>
      </w:r>
      <w:r w:rsidR="00D531E1">
        <w:t>várják az érdeklődőket – és nem csak a gyűjtőket!</w:t>
      </w:r>
      <w:r w:rsidR="004E3185">
        <w:t xml:space="preserve"> </w:t>
      </w:r>
      <w:r w:rsidR="00310B9A">
        <w:t>A</w:t>
      </w:r>
      <w:r w:rsidR="00302E85">
        <w:t xml:space="preserve"> közönség is </w:t>
      </w:r>
      <w:r w:rsidR="00E23F11">
        <w:t>egyre jobban kedveli a</w:t>
      </w:r>
      <w:r w:rsidR="009A3F5F">
        <w:t xml:space="preserve"> digitális </w:t>
      </w:r>
      <w:r w:rsidR="00C76A96">
        <w:t>megoldások</w:t>
      </w:r>
      <w:r w:rsidR="00E23F11">
        <w:t>at</w:t>
      </w:r>
      <w:r w:rsidR="009A3F5F">
        <w:t xml:space="preserve">: a </w:t>
      </w:r>
      <w:r w:rsidR="0049745B">
        <w:t>magyarok háromnegyede vásárolt online a múlt évben</w:t>
      </w:r>
      <w:r w:rsidR="009A3F5F">
        <w:t xml:space="preserve"> – </w:t>
      </w:r>
      <w:r w:rsidR="00121438">
        <w:t>derült ki</w:t>
      </w:r>
      <w:r w:rsidR="009A3F5F">
        <w:t xml:space="preserve"> </w:t>
      </w:r>
      <w:r w:rsidR="00302E85" w:rsidRPr="00880EA1">
        <w:t xml:space="preserve">a BÁV </w:t>
      </w:r>
      <w:r w:rsidR="00D60BAC">
        <w:t xml:space="preserve">Műtárgybefektetési indexének </w:t>
      </w:r>
      <w:r w:rsidR="00302E85" w:rsidRPr="00880EA1">
        <w:t>reprezentatív</w:t>
      </w:r>
      <w:r w:rsidR="009A3F5F">
        <w:t>, online vásárlással kapcsolatos</w:t>
      </w:r>
      <w:r w:rsidR="00302E85" w:rsidRPr="00880EA1">
        <w:t xml:space="preserve"> </w:t>
      </w:r>
      <w:r w:rsidR="00647BA8">
        <w:t xml:space="preserve">tavaszi </w:t>
      </w:r>
      <w:r w:rsidR="00302E85" w:rsidRPr="00880EA1">
        <w:t>kutatásának eredmény</w:t>
      </w:r>
      <w:r w:rsidR="00302E85">
        <w:t>ei</w:t>
      </w:r>
      <w:r w:rsidR="00121438">
        <w:t>ből.</w:t>
      </w:r>
    </w:p>
    <w:p w14:paraId="6EA7E3BA" w14:textId="3D6A27BA" w:rsidR="00421726" w:rsidRDefault="005D4C95" w:rsidP="002B3C81">
      <w:pPr>
        <w:rPr>
          <w:b/>
          <w:bCs/>
        </w:rPr>
      </w:pPr>
      <w:r>
        <w:rPr>
          <w:b/>
          <w:bCs/>
        </w:rPr>
        <w:t>Az online vásárlások éve</w:t>
      </w:r>
    </w:p>
    <w:p w14:paraId="52EC3C79" w14:textId="74A70C69" w:rsidR="00B94564" w:rsidRDefault="00647BA8" w:rsidP="000F45D6">
      <w:pPr>
        <w:jc w:val="both"/>
      </w:pPr>
      <w:r>
        <w:t>A kutatás rámutatott arra, hogy ö</w:t>
      </w:r>
      <w:r w:rsidR="00480FEB" w:rsidRPr="00590C45">
        <w:t>sszességében</w:t>
      </w:r>
      <w:r w:rsidR="00480FEB">
        <w:t xml:space="preserve"> </w:t>
      </w:r>
      <w:r w:rsidR="00480FEB" w:rsidRPr="00590C45">
        <w:t xml:space="preserve">a magyarok </w:t>
      </w:r>
      <w:r w:rsidR="0020793F">
        <w:t xml:space="preserve">90 </w:t>
      </w:r>
      <w:r w:rsidR="00480FEB">
        <w:t>százaléka</w:t>
      </w:r>
      <w:r w:rsidR="00480FEB" w:rsidRPr="00590C45">
        <w:t xml:space="preserve"> bízik az online vásárlásban</w:t>
      </w:r>
      <w:r w:rsidR="00E53FD5">
        <w:t>,</w:t>
      </w:r>
      <w:r w:rsidR="00654116">
        <w:t xml:space="preserve"> </w:t>
      </w:r>
      <w:r w:rsidR="0049745B">
        <w:t xml:space="preserve">jól mutatja ezt, hogy </w:t>
      </w:r>
      <w:r w:rsidR="00654116">
        <w:t>a</w:t>
      </w:r>
      <w:r w:rsidR="00590C45" w:rsidRPr="00590C45">
        <w:t xml:space="preserve"> háztartások</w:t>
      </w:r>
      <w:r w:rsidR="00121438">
        <w:t xml:space="preserve"> háromnegyed</w:t>
      </w:r>
      <w:r w:rsidR="00590C45" w:rsidRPr="00590C45">
        <w:t>e</w:t>
      </w:r>
      <w:r w:rsidR="00A73925">
        <w:t xml:space="preserve"> </w:t>
      </w:r>
      <w:r w:rsidR="0020793F">
        <w:t>rendelt</w:t>
      </w:r>
      <w:r w:rsidR="0020793F" w:rsidRPr="00590C45">
        <w:t xml:space="preserve"> </w:t>
      </w:r>
      <w:r w:rsidR="00654116">
        <w:t xml:space="preserve">valamit </w:t>
      </w:r>
      <w:r w:rsidR="0020793F">
        <w:t xml:space="preserve">interneten </w:t>
      </w:r>
      <w:r w:rsidR="00E53FD5">
        <w:t>2020-ban</w:t>
      </w:r>
      <w:r w:rsidR="00590C45" w:rsidRPr="00590C45">
        <w:t xml:space="preserve">. </w:t>
      </w:r>
      <w:r w:rsidR="00E054B8">
        <w:t xml:space="preserve">Kicsit több mint </w:t>
      </w:r>
      <w:r w:rsidR="0068419B">
        <w:t xml:space="preserve">50 százalékuk </w:t>
      </w:r>
      <w:r w:rsidR="00590C45" w:rsidRPr="00590C45">
        <w:t>leginkább csak kisebb</w:t>
      </w:r>
      <w:r w:rsidR="00E054B8">
        <w:t xml:space="preserve"> </w:t>
      </w:r>
      <w:r w:rsidR="00590C45" w:rsidRPr="00590C45">
        <w:t>értékű tárgyakat</w:t>
      </w:r>
      <w:r w:rsidR="00480FEB">
        <w:t>,</w:t>
      </w:r>
      <w:r w:rsidR="00590C45" w:rsidRPr="00590C45">
        <w:t xml:space="preserve"> 100</w:t>
      </w:r>
      <w:r w:rsidR="00121438">
        <w:t xml:space="preserve"> </w:t>
      </w:r>
      <w:r w:rsidR="00590C45" w:rsidRPr="00590C45">
        <w:t xml:space="preserve">ezer </w:t>
      </w:r>
      <w:r w:rsidR="00121438">
        <w:t>forint</w:t>
      </w:r>
      <w:r w:rsidR="00590C45" w:rsidRPr="00590C45">
        <w:t xml:space="preserve"> </w:t>
      </w:r>
      <w:proofErr w:type="gramStart"/>
      <w:r w:rsidR="00590C45" w:rsidRPr="00590C45">
        <w:t>feletti értékű</w:t>
      </w:r>
      <w:proofErr w:type="gramEnd"/>
      <w:r w:rsidR="00590C45" w:rsidRPr="00590C45">
        <w:t xml:space="preserve"> árucikket 21</w:t>
      </w:r>
      <w:r w:rsidR="00E054B8">
        <w:t xml:space="preserve"> százalék</w:t>
      </w:r>
      <w:r w:rsidR="00121438">
        <w:t>uk</w:t>
      </w:r>
      <w:r w:rsidR="00E054B8">
        <w:t xml:space="preserve"> </w:t>
      </w:r>
      <w:r w:rsidR="0049745B">
        <w:t>vásárolt</w:t>
      </w:r>
      <w:r w:rsidR="00590C45" w:rsidRPr="00590C45">
        <w:t>.</w:t>
      </w:r>
      <w:r w:rsidR="00480FEB">
        <w:t xml:space="preserve"> A</w:t>
      </w:r>
      <w:r w:rsidR="00480FEB" w:rsidRPr="00590C45">
        <w:t xml:space="preserve"> nagyobb értékű cikkek </w:t>
      </w:r>
      <w:r w:rsidR="00E53FD5">
        <w:t>ilyen</w:t>
      </w:r>
      <w:r w:rsidR="00E53FD5" w:rsidRPr="00590C45">
        <w:t xml:space="preserve"> </w:t>
      </w:r>
      <w:r w:rsidR="00480FEB" w:rsidRPr="00590C45">
        <w:t xml:space="preserve">vásárlása </w:t>
      </w:r>
      <w:r w:rsidR="00480FEB">
        <w:t>leginkább a</w:t>
      </w:r>
      <w:r w:rsidR="00480FEB" w:rsidRPr="00590C45">
        <w:t xml:space="preserve"> magasabb jövedelmű, diplomás</w:t>
      </w:r>
      <w:r w:rsidR="0068419B">
        <w:t>,</w:t>
      </w:r>
      <w:r w:rsidR="00480FEB" w:rsidRPr="00590C45">
        <w:t xml:space="preserve"> és az 50-69 éves korcsoport</w:t>
      </w:r>
      <w:r w:rsidR="00480FEB">
        <w:t>ra volt jellemző.</w:t>
      </w:r>
      <w:r w:rsidR="004E3185">
        <w:t xml:space="preserve"> </w:t>
      </w:r>
      <w:r w:rsidR="0020793F">
        <w:t>A</w:t>
      </w:r>
      <w:r w:rsidR="004E3185">
        <w:t xml:space="preserve"> válaszadók 8 százaléka</w:t>
      </w:r>
      <w:r w:rsidR="00590C45" w:rsidRPr="00590C45">
        <w:t xml:space="preserve"> </w:t>
      </w:r>
      <w:r w:rsidR="009A6443">
        <w:t>tervezi biztosan</w:t>
      </w:r>
      <w:r w:rsidR="005A46FB">
        <w:t xml:space="preserve">, </w:t>
      </w:r>
      <w:r w:rsidR="00590C45" w:rsidRPr="00590C45">
        <w:t xml:space="preserve">hogy </w:t>
      </w:r>
      <w:r w:rsidR="00E53FD5">
        <w:t xml:space="preserve">festményt, </w:t>
      </w:r>
      <w:r w:rsidR="0020793F">
        <w:t>műtárgyat vagy</w:t>
      </w:r>
      <w:r w:rsidR="00E53FD5">
        <w:t xml:space="preserve"> ékszert</w:t>
      </w:r>
      <w:r w:rsidR="0020793F">
        <w:t xml:space="preserve"> </w:t>
      </w:r>
      <w:r w:rsidR="009A6443">
        <w:t xml:space="preserve">fog </w:t>
      </w:r>
      <w:r w:rsidR="00590C45" w:rsidRPr="00590C45">
        <w:t>vásárol</w:t>
      </w:r>
      <w:r w:rsidR="009A6443">
        <w:t>ni</w:t>
      </w:r>
      <w:r w:rsidR="00E53FD5">
        <w:t xml:space="preserve"> 2021-ben</w:t>
      </w:r>
      <w:r w:rsidR="004E3185">
        <w:t>, körükben</w:t>
      </w:r>
      <w:r w:rsidR="00590C45" w:rsidRPr="00590C45">
        <w:t xml:space="preserve"> </w:t>
      </w:r>
      <w:r w:rsidR="005A46FB">
        <w:t>különösen nagy</w:t>
      </w:r>
      <w:r w:rsidR="004E3185">
        <w:t>ot erősödött a bizalom az</w:t>
      </w:r>
      <w:r w:rsidR="00590C45" w:rsidRPr="00590C45">
        <w:t xml:space="preserve"> online vásárlással szemben</w:t>
      </w:r>
      <w:r w:rsidR="00E054B8">
        <w:t>.</w:t>
      </w:r>
      <w:r w:rsidR="005C284B">
        <w:t xml:space="preserve"> </w:t>
      </w:r>
    </w:p>
    <w:p w14:paraId="7CA57F41" w14:textId="479403F7" w:rsidR="00590C45" w:rsidRPr="00590C45" w:rsidRDefault="005A46FB" w:rsidP="000F45D6">
      <w:pPr>
        <w:jc w:val="both"/>
      </w:pPr>
      <w:r>
        <w:t>A</w:t>
      </w:r>
      <w:r w:rsidR="004E3185">
        <w:t xml:space="preserve"> válaszadók a</w:t>
      </w:r>
      <w:r>
        <w:t xml:space="preserve">rra a kérdésre, </w:t>
      </w:r>
      <w:r w:rsidR="00590C45" w:rsidRPr="00590C45">
        <w:t>ha lenne szabadon elkölthető 500 ezer forintjuk,</w:t>
      </w:r>
      <w:r>
        <w:t xml:space="preserve"> mit vásárolnának legszívesebben online,</w:t>
      </w:r>
      <w:r w:rsidR="00590C45" w:rsidRPr="00590C45">
        <w:t xml:space="preserve"> leginkább a bútor</w:t>
      </w:r>
      <w:r w:rsidR="00F36013">
        <w:t>t</w:t>
      </w:r>
      <w:r>
        <w:t xml:space="preserve"> jelölték meg</w:t>
      </w:r>
      <w:r w:rsidR="004F3BBE">
        <w:t>, ezt követi az ékszer</w:t>
      </w:r>
      <w:r w:rsidR="0020793F">
        <w:t xml:space="preserve"> és</w:t>
      </w:r>
      <w:r w:rsidR="004F3BBE">
        <w:t xml:space="preserve"> az óra. </w:t>
      </w:r>
      <w:r w:rsidR="00B94564">
        <w:t>A magyarok 29 százalék</w:t>
      </w:r>
      <w:r w:rsidR="0020793F">
        <w:t>a</w:t>
      </w:r>
      <w:r w:rsidR="00B94564">
        <w:t xml:space="preserve"> szívesen megnézi a kiválasztott tárgyat személyesen, mielőtt online megrendeli, és nagyjából </w:t>
      </w:r>
      <w:proofErr w:type="spellStart"/>
      <w:r w:rsidR="00B94564">
        <w:t>ugyanennyien</w:t>
      </w:r>
      <w:proofErr w:type="spellEnd"/>
      <w:r w:rsidR="00B94564">
        <w:t xml:space="preserve"> csak ismert, szakértő cégtől vásárolnának. </w:t>
      </w:r>
    </w:p>
    <w:p w14:paraId="71DECB43" w14:textId="5344218C" w:rsidR="0020793F" w:rsidRDefault="0020793F" w:rsidP="000F45D6">
      <w:pPr>
        <w:jc w:val="both"/>
        <w:rPr>
          <w:b/>
          <w:bCs/>
        </w:rPr>
      </w:pPr>
      <w:r>
        <w:rPr>
          <w:b/>
          <w:bCs/>
        </w:rPr>
        <w:t>A hagyományos helyett új aukciós megoldások</w:t>
      </w:r>
    </w:p>
    <w:p w14:paraId="2586E4FE" w14:textId="14690342" w:rsidR="006E69D7" w:rsidRDefault="004E3185" w:rsidP="000F45D6">
      <w:pPr>
        <w:jc w:val="both"/>
      </w:pPr>
      <w:r>
        <w:t>A digitalizálódás a nemzetközi műkereskedelmi piacokon is egyértelmű trend. „</w:t>
      </w:r>
      <w:r w:rsidR="0020793F">
        <w:rPr>
          <w:i/>
        </w:rPr>
        <w:t xml:space="preserve">Az online </w:t>
      </w:r>
      <w:r w:rsidR="00F03933" w:rsidRPr="0011076A">
        <w:rPr>
          <w:i/>
        </w:rPr>
        <w:t>árverés lett az új normális</w:t>
      </w:r>
      <w:r>
        <w:t>”</w:t>
      </w:r>
      <w:r w:rsidR="009D3835" w:rsidRPr="009D3835">
        <w:t xml:space="preserve"> – </w:t>
      </w:r>
      <w:hyperlink r:id="rId9" w:history="1">
        <w:r w:rsidR="009D3835" w:rsidRPr="009D3835">
          <w:rPr>
            <w:rStyle w:val="Hiperhivatkozs"/>
          </w:rPr>
          <w:t>írja</w:t>
        </w:r>
      </w:hyperlink>
      <w:r w:rsidR="009D3835" w:rsidRPr="009D3835">
        <w:t xml:space="preserve"> </w:t>
      </w:r>
      <w:r w:rsidR="009D3835">
        <w:t xml:space="preserve">összefoglaló riportjában </w:t>
      </w:r>
      <w:r w:rsidR="009D3835" w:rsidRPr="009D3835">
        <w:t>az Artprice.</w:t>
      </w:r>
      <w:r w:rsidR="009D3835">
        <w:t>com.</w:t>
      </w:r>
      <w:r>
        <w:t xml:space="preserve"> </w:t>
      </w:r>
      <w:r w:rsidR="00C04800">
        <w:t>Eszerint az</w:t>
      </w:r>
      <w:r w:rsidRPr="004E3185">
        <w:t xml:space="preserve"> amerikai aukciósházak</w:t>
      </w:r>
      <w:r>
        <w:t xml:space="preserve"> 2020-ban</w:t>
      </w:r>
      <w:r w:rsidRPr="004E3185">
        <w:t xml:space="preserve"> az árverések</w:t>
      </w:r>
      <w:r w:rsidR="00147B62">
        <w:t xml:space="preserve"> </w:t>
      </w:r>
      <w:r w:rsidR="00B94564">
        <w:t xml:space="preserve">70 </w:t>
      </w:r>
      <w:r>
        <w:t>százalékát tartották az</w:t>
      </w:r>
      <w:r w:rsidRPr="004E3185">
        <w:t xml:space="preserve"> interneten</w:t>
      </w:r>
      <w:r>
        <w:t xml:space="preserve"> (</w:t>
      </w:r>
      <w:r w:rsidRPr="004E3185">
        <w:t>2019-ben</w:t>
      </w:r>
      <w:r>
        <w:t xml:space="preserve"> ez az arány még csak</w:t>
      </w:r>
      <w:r w:rsidRPr="004E3185">
        <w:t xml:space="preserve"> </w:t>
      </w:r>
      <w:r w:rsidR="008474BE">
        <w:t xml:space="preserve">30 </w:t>
      </w:r>
      <w:r>
        <w:t>százalék volt</w:t>
      </w:r>
      <w:r w:rsidRPr="004E3185">
        <w:t xml:space="preserve">), és </w:t>
      </w:r>
      <w:r>
        <w:t>a</w:t>
      </w:r>
      <w:r w:rsidRPr="004E3185">
        <w:t xml:space="preserve"> licitek</w:t>
      </w:r>
      <w:r>
        <w:t xml:space="preserve"> </w:t>
      </w:r>
      <w:r w:rsidR="00147B62">
        <w:t>negyven</w:t>
      </w:r>
      <w:r>
        <w:t xml:space="preserve"> százaléka</w:t>
      </w:r>
      <w:r w:rsidRPr="004E3185">
        <w:t xml:space="preserve"> új</w:t>
      </w:r>
      <w:r>
        <w:t xml:space="preserve"> – zömében fiatal – </w:t>
      </w:r>
      <w:r w:rsidRPr="004E3185">
        <w:t xml:space="preserve">vásárlóktól érkezett. </w:t>
      </w:r>
      <w:r w:rsidR="00A21E20">
        <w:t xml:space="preserve">Az </w:t>
      </w:r>
      <w:r w:rsidR="00457364">
        <w:t xml:space="preserve">új </w:t>
      </w:r>
      <w:r w:rsidR="00A21E20">
        <w:t xml:space="preserve">megoldások – </w:t>
      </w:r>
      <w:proofErr w:type="gramStart"/>
      <w:r w:rsidR="00457364">
        <w:lastRenderedPageBreak/>
        <w:t>virtuális</w:t>
      </w:r>
      <w:proofErr w:type="gramEnd"/>
      <w:r w:rsidR="00457364">
        <w:t xml:space="preserve"> túrák, </w:t>
      </w:r>
      <w:hyperlink r:id="rId10" w:history="1">
        <w:r w:rsidR="00457364" w:rsidRPr="00EE7D4E">
          <w:rPr>
            <w:rStyle w:val="Hiperhivatkozs"/>
          </w:rPr>
          <w:t>online katalógusok</w:t>
        </w:r>
      </w:hyperlink>
      <w:r w:rsidR="00457364">
        <w:t xml:space="preserve"> </w:t>
      </w:r>
      <w:r w:rsidR="00A21E20">
        <w:t xml:space="preserve">– sorra </w:t>
      </w:r>
      <w:r w:rsidR="00457364">
        <w:t xml:space="preserve">vették át </w:t>
      </w:r>
      <w:r w:rsidR="00B94564">
        <w:t xml:space="preserve">itthon is </w:t>
      </w:r>
      <w:r w:rsidR="00457364">
        <w:t xml:space="preserve">a korábbi hagyományos </w:t>
      </w:r>
      <w:r w:rsidR="0068419B">
        <w:t xml:space="preserve">árverési formák és eszközök </w:t>
      </w:r>
      <w:r w:rsidR="00457364">
        <w:t>szerepét.</w:t>
      </w:r>
      <w:r w:rsidR="006E69D7">
        <w:t xml:space="preserve"> </w:t>
      </w:r>
    </w:p>
    <w:p w14:paraId="028DEA42" w14:textId="19A37014" w:rsidR="00C04800" w:rsidRDefault="00457364" w:rsidP="000F45D6">
      <w:pPr>
        <w:jc w:val="both"/>
      </w:pPr>
      <w:r>
        <w:t xml:space="preserve">Világszerte a </w:t>
      </w:r>
      <w:r w:rsidR="004F3BBE">
        <w:t xml:space="preserve">nagyobb aukciósházaknál a legnépszerűbb </w:t>
      </w:r>
      <w:r>
        <w:t>típus a hibrid aukció lett, amikor magát az árverést élőben</w:t>
      </w:r>
      <w:r w:rsidR="004F3BBE">
        <w:t>, közönség nélkül</w:t>
      </w:r>
      <w:r>
        <w:t xml:space="preserve"> </w:t>
      </w:r>
      <w:r w:rsidR="00B94564">
        <w:t xml:space="preserve">rendezik </w:t>
      </w:r>
      <w:r>
        <w:t xml:space="preserve">meg, </w:t>
      </w:r>
      <w:r w:rsidR="004F3BBE">
        <w:t xml:space="preserve">de </w:t>
      </w:r>
      <w:r>
        <w:t>online közvetít</w:t>
      </w:r>
      <w:r w:rsidR="004F3BBE">
        <w:t>ik, és így is lehet rá licitálni</w:t>
      </w:r>
      <w:r>
        <w:t xml:space="preserve">. Magyarországon </w:t>
      </w:r>
      <w:r w:rsidR="00055F9E">
        <w:t>ilyen volt a</w:t>
      </w:r>
      <w:r>
        <w:t xml:space="preserve"> BÁV </w:t>
      </w:r>
      <w:r w:rsidR="00C04800">
        <w:t>k</w:t>
      </w:r>
      <w:r>
        <w:t xml:space="preserve">arácsonyi </w:t>
      </w:r>
      <w:r w:rsidR="004F3BBE">
        <w:t xml:space="preserve">1. Online </w:t>
      </w:r>
      <w:r>
        <w:t>aukciój</w:t>
      </w:r>
      <w:r w:rsidR="00055F9E">
        <w:t>a</w:t>
      </w:r>
      <w:r w:rsidR="004F3BBE">
        <w:t xml:space="preserve"> is</w:t>
      </w:r>
      <w:r w:rsidR="0020793F">
        <w:t>,</w:t>
      </w:r>
      <w:r w:rsidR="004F3BBE">
        <w:t xml:space="preserve"> </w:t>
      </w:r>
      <w:r>
        <w:t xml:space="preserve">és </w:t>
      </w:r>
      <w:r w:rsidR="004F3D5F">
        <w:t>így</w:t>
      </w:r>
      <w:r>
        <w:t xml:space="preserve"> rendezik meg a soron következő</w:t>
      </w:r>
      <w:r w:rsidR="0020793F">
        <w:t xml:space="preserve"> májusi </w:t>
      </w:r>
      <w:r>
        <w:t xml:space="preserve">2. </w:t>
      </w:r>
      <w:r w:rsidR="00147B62">
        <w:t xml:space="preserve">Online </w:t>
      </w:r>
      <w:r>
        <w:t>aukciót is.</w:t>
      </w:r>
      <w:r w:rsidR="006E69D7">
        <w:t xml:space="preserve"> </w:t>
      </w:r>
      <w:r w:rsidR="004F3BBE">
        <w:t xml:space="preserve">Divat lett </w:t>
      </w:r>
      <w:r w:rsidR="006E69D7">
        <w:t xml:space="preserve">a különböző stílusú és </w:t>
      </w:r>
      <w:proofErr w:type="gramStart"/>
      <w:r w:rsidR="006E69D7">
        <w:t>kategóriájú</w:t>
      </w:r>
      <w:proofErr w:type="gramEnd"/>
      <w:r w:rsidR="006E69D7">
        <w:t xml:space="preserve"> alkotások </w:t>
      </w:r>
      <w:r w:rsidR="001D6B9A">
        <w:t>keverése is</w:t>
      </w:r>
      <w:r w:rsidR="00A4698B">
        <w:t xml:space="preserve"> </w:t>
      </w:r>
      <w:r w:rsidR="004F3D5F">
        <w:t>–</w:t>
      </w:r>
      <w:r w:rsidR="00A4698B">
        <w:t xml:space="preserve"> a</w:t>
      </w:r>
      <w:r w:rsidR="00A4698B" w:rsidRPr="00A4698B">
        <w:t xml:space="preserve"> </w:t>
      </w:r>
      <w:proofErr w:type="spellStart"/>
      <w:r w:rsidR="00A4698B" w:rsidRPr="00A4698B">
        <w:t>Christie’s</w:t>
      </w:r>
      <w:proofErr w:type="spellEnd"/>
      <w:r w:rsidR="00A4698B" w:rsidRPr="00A4698B">
        <w:t xml:space="preserve"> októberi aukcióján </w:t>
      </w:r>
      <w:r w:rsidR="00A4698B">
        <w:t xml:space="preserve">még </w:t>
      </w:r>
      <w:r w:rsidR="00A4698B" w:rsidRPr="00A4698B">
        <w:t>egy dinoszaurusz</w:t>
      </w:r>
      <w:r w:rsidR="00A4698B">
        <w:t xml:space="preserve"> csontváz</w:t>
      </w:r>
      <w:r w:rsidR="00A4698B" w:rsidRPr="00A4698B">
        <w:t xml:space="preserve"> is szerepelt</w:t>
      </w:r>
      <w:r w:rsidR="00A4698B">
        <w:t xml:space="preserve"> a</w:t>
      </w:r>
      <w:r w:rsidR="004F3BBE">
        <w:t xml:space="preserve"> nagymesterek festményei</w:t>
      </w:r>
      <w:r w:rsidR="00A4698B">
        <w:t xml:space="preserve"> között </w:t>
      </w:r>
      <w:r w:rsidR="004F3D5F">
        <w:t>–</w:t>
      </w:r>
      <w:r w:rsidR="00A4698B">
        <w:t>,</w:t>
      </w:r>
      <w:r w:rsidR="001D6B9A">
        <w:t xml:space="preserve"> hogy minden érdeklődő találhasson </w:t>
      </w:r>
      <w:r w:rsidR="00147B62">
        <w:t>neki tetsző tárgyat</w:t>
      </w:r>
      <w:r w:rsidR="00A4698B">
        <w:t>.</w:t>
      </w:r>
      <w:r w:rsidR="00C04800">
        <w:t xml:space="preserve"> </w:t>
      </w:r>
      <w:r w:rsidR="004F3BBE">
        <w:t xml:space="preserve">Bár </w:t>
      </w:r>
      <w:r w:rsidR="00B94564">
        <w:t>csontvázak</w:t>
      </w:r>
      <w:r w:rsidR="004F3BBE">
        <w:t xml:space="preserve"> nem lesznek a</w:t>
      </w:r>
      <w:r w:rsidR="00B94564">
        <w:t xml:space="preserve"> BÁV</w:t>
      </w:r>
      <w:r w:rsidR="004F3BBE">
        <w:t xml:space="preserve"> májusi árverésen, a </w:t>
      </w:r>
      <w:r w:rsidR="0068419B">
        <w:t xml:space="preserve">277 </w:t>
      </w:r>
      <w:r w:rsidR="004F3BBE">
        <w:t>tárgy között a műkereskedelem szinte minden szegmense képviselteti magát.</w:t>
      </w:r>
    </w:p>
    <w:p w14:paraId="56F889B9" w14:textId="73D655EC" w:rsidR="00590C45" w:rsidRPr="00D7521A" w:rsidRDefault="00C04800" w:rsidP="000F45D6">
      <w:pPr>
        <w:jc w:val="both"/>
      </w:pPr>
      <w:r>
        <w:t>További új fejlemény, hogy a</w:t>
      </w:r>
      <w:r w:rsidR="00F03933" w:rsidRPr="00945D6C">
        <w:t>z élvezeti</w:t>
      </w:r>
      <w:r w:rsidR="0049745B">
        <w:t xml:space="preserve"> </w:t>
      </w:r>
      <w:r w:rsidR="0068419B">
        <w:t>–</w:t>
      </w:r>
      <w:r w:rsidR="0049745B">
        <w:t xml:space="preserve"> kisebb értékű, lakberendezésű célú </w:t>
      </w:r>
      <w:r w:rsidR="0068419B">
        <w:t>–</w:t>
      </w:r>
      <w:r w:rsidR="0049745B">
        <w:t xml:space="preserve"> vásárlás</w:t>
      </w:r>
      <w:r w:rsidR="00F03933" w:rsidRPr="00945D6C">
        <w:t xml:space="preserve"> dominál</w:t>
      </w:r>
      <w:r w:rsidR="004F3BBE">
        <w:t xml:space="preserve">ta </w:t>
      </w:r>
      <w:r w:rsidR="00F03933" w:rsidRPr="00945D6C">
        <w:t>a piacot</w:t>
      </w:r>
      <w:r>
        <w:t>: t</w:t>
      </w:r>
      <w:r w:rsidR="00F03933" w:rsidRPr="00945D6C">
        <w:t xml:space="preserve">öbb mint </w:t>
      </w:r>
      <w:r w:rsidR="00B94564">
        <w:t xml:space="preserve">80 </w:t>
      </w:r>
      <w:r>
        <w:t>százaléka</w:t>
      </w:r>
      <w:r w:rsidR="00F03933" w:rsidRPr="00945D6C">
        <w:t xml:space="preserve"> az eladásoknak </w:t>
      </w:r>
      <w:r>
        <w:t>grafikák</w:t>
      </w:r>
      <w:r w:rsidR="0082315C">
        <w:t xml:space="preserve"> és </w:t>
      </w:r>
      <w:r w:rsidR="00590C45">
        <w:t xml:space="preserve">lakberendezési </w:t>
      </w:r>
      <w:r>
        <w:t>tárgy</w:t>
      </w:r>
      <w:r w:rsidR="0020793F">
        <w:t>ak</w:t>
      </w:r>
      <w:r w:rsidR="0049745B">
        <w:t xml:space="preserve"> voltak</w:t>
      </w:r>
      <w:r>
        <w:t xml:space="preserve">. </w:t>
      </w:r>
      <w:r w:rsidR="00A153B2">
        <w:t xml:space="preserve">Hasonló tapasztalatokkal zárta az évet a </w:t>
      </w:r>
      <w:r>
        <w:t xml:space="preserve">BÁV </w:t>
      </w:r>
      <w:r w:rsidR="00A153B2">
        <w:t>is. A karácsonyi aukció sztárja például egy</w:t>
      </w:r>
      <w:r w:rsidR="0068419B">
        <w:t>, a</w:t>
      </w:r>
      <w:r w:rsidR="00A153B2">
        <w:t xml:space="preserve"> Debreceni Lámpagyárból származó art </w:t>
      </w:r>
      <w:proofErr w:type="spellStart"/>
      <w:r w:rsidR="00A153B2">
        <w:t>deco</w:t>
      </w:r>
      <w:proofErr w:type="spellEnd"/>
      <w:r w:rsidR="00A153B2">
        <w:t xml:space="preserve"> asztali lámpa volt, amely tizenháromszoros áron kelt el. Idén hasonló licitharcokra számítanak </w:t>
      </w:r>
      <w:r w:rsidR="00164538">
        <w:t xml:space="preserve">egy </w:t>
      </w:r>
      <w:r w:rsidR="00A153B2">
        <w:t xml:space="preserve">szintén a </w:t>
      </w:r>
      <w:r w:rsidR="00164538">
        <w:t xml:space="preserve">debreceni </w:t>
      </w:r>
      <w:r w:rsidR="00B55EF9">
        <w:t>gyárból származó újabb</w:t>
      </w:r>
      <w:r w:rsidR="00164538">
        <w:t>,</w:t>
      </w:r>
      <w:r w:rsidR="00B55EF9">
        <w:t xml:space="preserve"> Gésát ábrázoló art </w:t>
      </w:r>
      <w:proofErr w:type="spellStart"/>
      <w:r w:rsidR="00B55EF9">
        <w:t>deco</w:t>
      </w:r>
      <w:proofErr w:type="spellEnd"/>
      <w:r w:rsidR="00B55EF9">
        <w:t xml:space="preserve"> kisplasztik</w:t>
      </w:r>
      <w:r w:rsidR="00A153B2">
        <w:t>a esetében is</w:t>
      </w:r>
      <w:r w:rsidR="00055F9E">
        <w:t>.</w:t>
      </w:r>
    </w:p>
    <w:p w14:paraId="6E3DCAFB" w14:textId="62B61EBC" w:rsidR="002B3C81" w:rsidRDefault="00C338DC" w:rsidP="000F45D6">
      <w:pPr>
        <w:jc w:val="both"/>
        <w:rPr>
          <w:b/>
          <w:bCs/>
        </w:rPr>
      </w:pPr>
      <w:r>
        <w:rPr>
          <w:b/>
          <w:bCs/>
        </w:rPr>
        <w:t>Mit válasszunk?</w:t>
      </w:r>
    </w:p>
    <w:p w14:paraId="54C56504" w14:textId="00AB24A4" w:rsidR="00C338DC" w:rsidRDefault="00C338DC" w:rsidP="000F45D6">
      <w:pPr>
        <w:jc w:val="both"/>
      </w:pPr>
      <w:r>
        <w:t>A</w:t>
      </w:r>
      <w:r w:rsidR="00C04800">
        <w:t>z élvezeti vásárlás</w:t>
      </w:r>
      <w:r>
        <w:t xml:space="preserve"> ténye</w:t>
      </w:r>
      <w:r w:rsidR="00C04800">
        <w:t xml:space="preserve"> </w:t>
      </w:r>
      <w:r>
        <w:t xml:space="preserve">persze nem zárja ki, hogy egy olyan tárggyal gazdagodjunk, </w:t>
      </w:r>
      <w:r w:rsidR="00164538">
        <w:t>a</w:t>
      </w:r>
      <w:r>
        <w:t xml:space="preserve">mely hosszú távon is őrzi értékét. </w:t>
      </w:r>
      <w:r w:rsidR="00926A58">
        <w:t>Ha az ékszerek mellett döntenénk, a</w:t>
      </w:r>
      <w:r>
        <w:t xml:space="preserve"> májusi online aukción finom kidolgozású, értékes drágakövekkel díszített klasszikus darabokból</w:t>
      </w:r>
      <w:r w:rsidR="00926A58">
        <w:t xml:space="preserve"> választhatunk</w:t>
      </w:r>
      <w:r>
        <w:t>. Ilyen a Tiffany &amp; Co. egyik leghíresebb tervezőjének,</w:t>
      </w:r>
      <w:r w:rsidR="00926A58">
        <w:t xml:space="preserve"> a </w:t>
      </w:r>
      <w:r w:rsidR="0049745B">
        <w:t xml:space="preserve">nemrég </w:t>
      </w:r>
      <w:r w:rsidR="00926A58">
        <w:t>elhunyt</w:t>
      </w:r>
      <w:r>
        <w:t xml:space="preserve"> </w:t>
      </w:r>
      <w:proofErr w:type="spellStart"/>
      <w:r>
        <w:t>Elsa</w:t>
      </w:r>
      <w:proofErr w:type="spellEnd"/>
      <w:r>
        <w:t xml:space="preserve"> </w:t>
      </w:r>
      <w:proofErr w:type="spellStart"/>
      <w:r>
        <w:t>Perettinek</w:t>
      </w:r>
      <w:proofErr w:type="spellEnd"/>
      <w:r>
        <w:t xml:space="preserve"> letisztult arany nyaklánca</w:t>
      </w:r>
      <w:r w:rsidR="00926A58">
        <w:t>, melyre</w:t>
      </w:r>
      <w:r>
        <w:t xml:space="preserve"> 100 ezer forintról </w:t>
      </w:r>
      <w:r w:rsidR="0049745B">
        <w:t>lehet licitálni</w:t>
      </w:r>
      <w:r>
        <w:t xml:space="preserve">. Az árverés egyik fénypontja </w:t>
      </w:r>
      <w:r w:rsidR="00164538">
        <w:t xml:space="preserve">az a </w:t>
      </w:r>
      <w:r>
        <w:t xml:space="preserve">2,44 karátos briliánssal ékített szolitergyűrű lesz, amely 440 ezer </w:t>
      </w:r>
      <w:r w:rsidR="0049745B">
        <w:t>forintos kikiáltási árról indul.</w:t>
      </w:r>
    </w:p>
    <w:p w14:paraId="283647DB" w14:textId="53A5C255" w:rsidR="004E137E" w:rsidRDefault="0020793F" w:rsidP="0049745B">
      <w:pPr>
        <w:jc w:val="both"/>
      </w:pPr>
      <w:r>
        <w:t>A</w:t>
      </w:r>
      <w:r w:rsidRPr="0020793F">
        <w:t> műtárgy</w:t>
      </w:r>
      <w:r w:rsidR="00164538">
        <w:t>-</w:t>
      </w:r>
      <w:r w:rsidRPr="0020793F">
        <w:t xml:space="preserve">kollekció igazi </w:t>
      </w:r>
      <w:proofErr w:type="spellStart"/>
      <w:r w:rsidRPr="0020793F">
        <w:t>gasztrocsemegéket</w:t>
      </w:r>
      <w:proofErr w:type="spellEnd"/>
      <w:r w:rsidRPr="0020793F">
        <w:t xml:space="preserve"> vonultat fel. Nyári összejövetelek sztárja lehet </w:t>
      </w:r>
      <w:r w:rsidR="00164538">
        <w:t>a</w:t>
      </w:r>
      <w:r w:rsidR="00164538" w:rsidRPr="0020793F">
        <w:t xml:space="preserve"> </w:t>
      </w:r>
      <w:r w:rsidRPr="0020793F">
        <w:t>firenzei rokokó kaviártartó, vagy egy spanyol fagylaltkehely</w:t>
      </w:r>
      <w:r w:rsidR="00164538">
        <w:t>-</w:t>
      </w:r>
      <w:r w:rsidRPr="0020793F">
        <w:t>készlet.</w:t>
      </w:r>
      <w:r>
        <w:t xml:space="preserve"> </w:t>
      </w:r>
      <w:r w:rsidR="00C338DC" w:rsidRPr="00055F9E">
        <w:t xml:space="preserve">A </w:t>
      </w:r>
      <w:proofErr w:type="spellStart"/>
      <w:r w:rsidR="00C338DC" w:rsidRPr="00055F9E">
        <w:t>retró</w:t>
      </w:r>
      <w:proofErr w:type="spellEnd"/>
      <w:r w:rsidR="00C338DC" w:rsidRPr="00055F9E">
        <w:t xml:space="preserve"> kerámiák</w:t>
      </w:r>
      <w:r w:rsidR="0049745B">
        <w:t xml:space="preserve"> az utóbbi években kezdték el diadalmenetüket a műtárgypiacon,</w:t>
      </w:r>
      <w:r w:rsidR="00C338DC" w:rsidRPr="00055F9E">
        <w:t xml:space="preserve"> </w:t>
      </w:r>
      <w:r w:rsidR="00055F9E">
        <w:t xml:space="preserve">ezúttal </w:t>
      </w:r>
      <w:r w:rsidR="00C338DC" w:rsidRPr="00055F9E">
        <w:t xml:space="preserve">az alacsonyabb </w:t>
      </w:r>
      <w:proofErr w:type="spellStart"/>
      <w:r w:rsidR="00C338DC" w:rsidRPr="00055F9E">
        <w:t>árfekvésű</w:t>
      </w:r>
      <w:proofErr w:type="spellEnd"/>
      <w:r w:rsidR="00C338DC" w:rsidRPr="00055F9E">
        <w:t>, de neves készítők alkotásai</w:t>
      </w:r>
      <w:r w:rsidR="00055F9E">
        <w:t>ra,</w:t>
      </w:r>
      <w:r w:rsidR="00C338DC" w:rsidRPr="00055F9E">
        <w:t xml:space="preserve"> többek között Gádor István, Gorka Géza és lánya, </w:t>
      </w:r>
      <w:r w:rsidR="0049745B">
        <w:t xml:space="preserve">Gorka </w:t>
      </w:r>
      <w:r w:rsidR="00C338DC" w:rsidRPr="00055F9E">
        <w:t>Lívia munkáira</w:t>
      </w:r>
      <w:r w:rsidR="00055F9E">
        <w:t xml:space="preserve"> lehet</w:t>
      </w:r>
      <w:r w:rsidR="00C338DC" w:rsidRPr="00055F9E">
        <w:t xml:space="preserve"> licitál</w:t>
      </w:r>
      <w:r w:rsidR="00055F9E">
        <w:t>ni.</w:t>
      </w:r>
      <w:r w:rsidR="00C338DC" w:rsidRPr="00055F9E">
        <w:t xml:space="preserve"> </w:t>
      </w:r>
      <w:r w:rsidR="0049745B">
        <w:t>J</w:t>
      </w:r>
      <w:r w:rsidR="0049745B" w:rsidRPr="00055F9E">
        <w:t xml:space="preserve">ó befektetést jelenthet </w:t>
      </w:r>
      <w:r w:rsidR="00164538">
        <w:t>a</w:t>
      </w:r>
      <w:r w:rsidR="00164538" w:rsidRPr="00055F9E">
        <w:t xml:space="preserve"> </w:t>
      </w:r>
      <w:r w:rsidR="0049745B" w:rsidRPr="00055F9E">
        <w:t>modern Zsolnay-kerámia is, ilyen például az Andrási Edina tervei alapján készült díszváza</w:t>
      </w:r>
      <w:r w:rsidR="0049745B">
        <w:t>, amely már a Zsolnay-gyár jövőjébe enged bepillantást</w:t>
      </w:r>
      <w:r w:rsidR="0049745B" w:rsidRPr="00055F9E">
        <w:t>.</w:t>
      </w:r>
    </w:p>
    <w:p w14:paraId="15E1A8AB" w14:textId="191D064E" w:rsidR="00C338DC" w:rsidRDefault="00C338DC" w:rsidP="000F45D6">
      <w:pPr>
        <w:jc w:val="both"/>
      </w:pPr>
      <w:r>
        <w:t>A</w:t>
      </w:r>
      <w:r w:rsidR="004E137E">
        <w:t xml:space="preserve"> festmények</w:t>
      </w:r>
      <w:r>
        <w:t xml:space="preserve"> </w:t>
      </w:r>
      <w:r w:rsidR="00164538">
        <w:t xml:space="preserve">kedvelői számára </w:t>
      </w:r>
      <w:r>
        <w:t xml:space="preserve">igazi csemegének számít </w:t>
      </w:r>
      <w:proofErr w:type="spellStart"/>
      <w:r w:rsidR="004E137E">
        <w:t>Spányik</w:t>
      </w:r>
      <w:proofErr w:type="spellEnd"/>
      <w:r w:rsidR="004E137E">
        <w:t xml:space="preserve"> Kornél </w:t>
      </w:r>
      <w:r w:rsidR="004E137E" w:rsidRPr="0011076A">
        <w:rPr>
          <w:i/>
        </w:rPr>
        <w:t>Vasárnap délután</w:t>
      </w:r>
      <w:r w:rsidR="004E137E">
        <w:t xml:space="preserve"> című </w:t>
      </w:r>
      <w:r>
        <w:t xml:space="preserve">olajfestménye, de </w:t>
      </w:r>
      <w:proofErr w:type="gramStart"/>
      <w:r>
        <w:t>licitálhatnak</w:t>
      </w:r>
      <w:proofErr w:type="gramEnd"/>
      <w:r>
        <w:t xml:space="preserve"> </w:t>
      </w:r>
      <w:proofErr w:type="spellStart"/>
      <w:r>
        <w:t>Nádler</w:t>
      </w:r>
      <w:proofErr w:type="spellEnd"/>
      <w:r>
        <w:t xml:space="preserve"> István </w:t>
      </w:r>
      <w:r w:rsidRPr="003B038D">
        <w:rPr>
          <w:i/>
        </w:rPr>
        <w:t>Firenze</w:t>
      </w:r>
      <w:r>
        <w:t xml:space="preserve"> című akvarelljére is, amely 1,2 millió forintos kikiáltási árával</w:t>
      </w:r>
      <w:r w:rsidR="00926A58" w:rsidRPr="00926A58">
        <w:t xml:space="preserve"> </w:t>
      </w:r>
      <w:r w:rsidR="00926A58">
        <w:t>a befektetők számára is jó választás lehet</w:t>
      </w:r>
      <w:r>
        <w:t xml:space="preserve">. </w:t>
      </w:r>
    </w:p>
    <w:p w14:paraId="5F68E0DF" w14:textId="77777777" w:rsidR="004E137E" w:rsidRPr="00DD3AEB" w:rsidRDefault="004E137E" w:rsidP="000F45D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8DC" w:rsidRPr="00DD09BC" w14:paraId="5F97E2EC" w14:textId="77777777" w:rsidTr="00056326">
        <w:tc>
          <w:tcPr>
            <w:tcW w:w="9062" w:type="dxa"/>
          </w:tcPr>
          <w:p w14:paraId="0D106292" w14:textId="77777777" w:rsidR="00C338DC" w:rsidRPr="00DD09BC" w:rsidRDefault="00C338DC" w:rsidP="000F45D6">
            <w:pPr>
              <w:jc w:val="both"/>
              <w:rPr>
                <w:rFonts w:cstheme="minorHAnsi"/>
                <w:b/>
                <w:bCs/>
              </w:rPr>
            </w:pPr>
            <w:r w:rsidRPr="00DD09BC">
              <w:rPr>
                <w:rFonts w:cstheme="minorHAnsi"/>
                <w:b/>
                <w:bCs/>
              </w:rPr>
              <w:t xml:space="preserve">BÁV </w:t>
            </w:r>
            <w:r>
              <w:rPr>
                <w:rFonts w:cstheme="minorHAnsi"/>
                <w:b/>
                <w:bCs/>
              </w:rPr>
              <w:t>2. Online aukció</w:t>
            </w:r>
          </w:p>
          <w:p w14:paraId="48A2223A" w14:textId="77777777" w:rsidR="00C338DC" w:rsidRPr="00F54E2F" w:rsidRDefault="00C338DC" w:rsidP="000F45D6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DD3AEB">
              <w:rPr>
                <w:b/>
                <w:bCs/>
              </w:rPr>
              <w:lastRenderedPageBreak/>
              <w:t>Kiállítás:</w:t>
            </w:r>
            <w:r w:rsidRPr="00DD09BC">
              <w:t xml:space="preserve"> 2021.</w:t>
            </w:r>
            <w:r>
              <w:t xml:space="preserve"> április 23. – május 4. </w:t>
            </w:r>
            <w:r w:rsidRPr="00D37F52">
              <w:t>Helyszín: BÁV Aukciósház (1052 Budapest, Bécsi utca 1.)</w:t>
            </w:r>
          </w:p>
          <w:p w14:paraId="0F07E4D6" w14:textId="6C740CA0" w:rsidR="00C338DC" w:rsidRPr="004E075B" w:rsidRDefault="00C338DC" w:rsidP="000F45D6">
            <w:pPr>
              <w:pStyle w:val="Listaszerbekezds"/>
              <w:numPr>
                <w:ilvl w:val="0"/>
                <w:numId w:val="4"/>
              </w:numPr>
              <w:contextualSpacing w:val="0"/>
              <w:jc w:val="both"/>
            </w:pPr>
            <w:r w:rsidRPr="00DD09BC">
              <w:rPr>
                <w:b/>
                <w:bCs/>
              </w:rPr>
              <w:t>Aukció:</w:t>
            </w:r>
            <w:r w:rsidRPr="00DD09BC">
              <w:t xml:space="preserve"> 2021.</w:t>
            </w:r>
            <w:r>
              <w:t xml:space="preserve"> május </w:t>
            </w:r>
            <w:r w:rsidR="008B5DE7">
              <w:t>5</w:t>
            </w:r>
            <w:r w:rsidRPr="00DD09BC">
              <w:t xml:space="preserve">. </w:t>
            </w:r>
            <w:r w:rsidRPr="00D531E1">
              <w:t xml:space="preserve">17:00 óra </w:t>
            </w:r>
            <w:r w:rsidRPr="00D531E1">
              <w:rPr>
                <w:rFonts w:cstheme="minorHAnsi"/>
                <w:bCs/>
              </w:rPr>
              <w:t>Az</w:t>
            </w:r>
            <w:r w:rsidRPr="00DD3AEB">
              <w:rPr>
                <w:rFonts w:cstheme="minorHAnsi"/>
                <w:bCs/>
              </w:rPr>
              <w:t xml:space="preserve"> árverés formája</w:t>
            </w:r>
            <w:r w:rsidRPr="00DD3AEB">
              <w:rPr>
                <w:rFonts w:cstheme="minorHAnsi"/>
                <w:b/>
              </w:rPr>
              <w:t>:</w:t>
            </w:r>
            <w:r w:rsidRPr="00DD3AEB">
              <w:rPr>
                <w:rFonts w:cstheme="minorHAnsi"/>
              </w:rPr>
              <w:t xml:space="preserve"> közönség nélkül</w:t>
            </w:r>
            <w:r w:rsidR="007B4C1E">
              <w:rPr>
                <w:rFonts w:cstheme="minorHAnsi"/>
              </w:rPr>
              <w:t xml:space="preserve"> rendezett</w:t>
            </w:r>
            <w:r w:rsidRPr="00DD3AEB">
              <w:rPr>
                <w:rFonts w:cstheme="minorHAnsi"/>
              </w:rPr>
              <w:t xml:space="preserve">, online közvetítve. </w:t>
            </w:r>
            <w:proofErr w:type="gramStart"/>
            <w:r w:rsidR="007B4C1E">
              <w:rPr>
                <w:rFonts w:cstheme="minorHAnsi"/>
              </w:rPr>
              <w:t>Licitálni</w:t>
            </w:r>
            <w:proofErr w:type="gramEnd"/>
            <w:r w:rsidR="007B4C1E">
              <w:rPr>
                <w:rFonts w:cstheme="minorHAnsi"/>
              </w:rPr>
              <w:t xml:space="preserve"> az</w:t>
            </w:r>
            <w:r w:rsidRPr="00DD3AEB">
              <w:rPr>
                <w:rFonts w:cstheme="minorHAnsi"/>
              </w:rPr>
              <w:t xml:space="preserve"> </w:t>
            </w:r>
            <w:hyperlink r:id="rId11" w:history="1">
              <w:proofErr w:type="spellStart"/>
              <w:r w:rsidRPr="00DD3AEB">
                <w:rPr>
                  <w:rStyle w:val="Hiperhivatkozs"/>
                  <w:rFonts w:cstheme="minorHAnsi"/>
                </w:rPr>
                <w:t>Axioart</w:t>
              </w:r>
              <w:proofErr w:type="spellEnd"/>
            </w:hyperlink>
            <w:r w:rsidRPr="00DD3AEB">
              <w:rPr>
                <w:rFonts w:cstheme="minorHAnsi"/>
              </w:rPr>
              <w:t xml:space="preserve"> platformján lehet, vételi- és telefonos megbízások az Aukciósházban leadhatók.</w:t>
            </w:r>
          </w:p>
          <w:p w14:paraId="3CE2B072" w14:textId="77777777" w:rsidR="00C338DC" w:rsidRPr="00DD09BC" w:rsidRDefault="00C338DC" w:rsidP="000F45D6">
            <w:pPr>
              <w:jc w:val="both"/>
            </w:pPr>
            <w:r w:rsidRPr="00D531E1">
              <w:rPr>
                <w:b/>
              </w:rPr>
              <w:t>További információ és katalógus:</w:t>
            </w:r>
            <w:r w:rsidRPr="00D531E1">
              <w:t xml:space="preserve"> </w:t>
            </w:r>
            <w:hyperlink r:id="rId12" w:history="1">
              <w:r w:rsidRPr="00D531E1">
                <w:rPr>
                  <w:rStyle w:val="Hiperhivatkozs"/>
                </w:rPr>
                <w:t>www.bav-art.hu</w:t>
              </w:r>
            </w:hyperlink>
          </w:p>
        </w:tc>
      </w:tr>
    </w:tbl>
    <w:p w14:paraId="60E96BF2" w14:textId="77777777" w:rsidR="00C338DC" w:rsidRDefault="00C338DC" w:rsidP="000F45D6">
      <w:pPr>
        <w:spacing w:line="240" w:lineRule="auto"/>
        <w:jc w:val="both"/>
      </w:pPr>
    </w:p>
    <w:p w14:paraId="75DF188C" w14:textId="77777777" w:rsidR="00C338DC" w:rsidRDefault="00C338DC" w:rsidP="000F45D6">
      <w:pPr>
        <w:spacing w:line="240" w:lineRule="auto"/>
        <w:jc w:val="both"/>
      </w:pPr>
      <w:r>
        <w:t>***</w:t>
      </w:r>
    </w:p>
    <w:p w14:paraId="0ABDB9CF" w14:textId="77777777" w:rsidR="00C338DC" w:rsidRPr="00B637D4" w:rsidRDefault="00C338DC" w:rsidP="000F45D6">
      <w:pPr>
        <w:spacing w:line="240" w:lineRule="auto"/>
        <w:jc w:val="both"/>
        <w:rPr>
          <w:b/>
          <w:bCs/>
          <w:sz w:val="20"/>
          <w:szCs w:val="20"/>
        </w:rPr>
      </w:pPr>
      <w:r w:rsidRPr="00B637D4">
        <w:rPr>
          <w:b/>
          <w:bCs/>
          <w:sz w:val="20"/>
          <w:szCs w:val="20"/>
        </w:rPr>
        <w:t>A kutatásról</w:t>
      </w:r>
    </w:p>
    <w:p w14:paraId="04EB04EA" w14:textId="09080B9B" w:rsidR="00F03933" w:rsidRPr="00B637D4" w:rsidRDefault="00C338DC" w:rsidP="000F45D6">
      <w:pPr>
        <w:spacing w:line="240" w:lineRule="auto"/>
        <w:jc w:val="both"/>
        <w:rPr>
          <w:sz w:val="20"/>
          <w:szCs w:val="20"/>
        </w:rPr>
      </w:pPr>
      <w:r w:rsidRPr="00B637D4">
        <w:rPr>
          <w:sz w:val="20"/>
          <w:szCs w:val="20"/>
        </w:rPr>
        <w:t>A Műtárgybefektetési Index kutatást – melynek az online vásárlással kapcsolatos attitűdök felmérése is részét képezte – az NRC Marketingkutató és Tanácsadó Kft. végezte a BÁV Aukciósház és Záloghitel Zrt. megbízásából. Az online adatfelvétel 2021 márciusban zajlott, a 18–69 éves, legalább havi bruttó 300 ezer forint háztartási jövedelemmel rendelkező, internetező magyar lakosságra nézve reprezentatív.</w:t>
      </w:r>
    </w:p>
    <w:sectPr w:rsidR="00F03933" w:rsidRPr="00B637D4" w:rsidSect="0071040C">
      <w:headerReference w:type="default" r:id="rId13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21EA" w14:textId="77777777" w:rsidR="0018736F" w:rsidRDefault="0018736F" w:rsidP="007211E5">
      <w:pPr>
        <w:spacing w:after="0" w:line="240" w:lineRule="auto"/>
      </w:pPr>
      <w:r>
        <w:separator/>
      </w:r>
    </w:p>
  </w:endnote>
  <w:endnote w:type="continuationSeparator" w:id="0">
    <w:p w14:paraId="3596F094" w14:textId="77777777" w:rsidR="0018736F" w:rsidRDefault="0018736F" w:rsidP="0072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F2BA4" w14:textId="77777777" w:rsidR="0018736F" w:rsidRDefault="0018736F" w:rsidP="007211E5">
      <w:pPr>
        <w:spacing w:after="0" w:line="240" w:lineRule="auto"/>
      </w:pPr>
      <w:r>
        <w:separator/>
      </w:r>
    </w:p>
  </w:footnote>
  <w:footnote w:type="continuationSeparator" w:id="0">
    <w:p w14:paraId="55912C32" w14:textId="77777777" w:rsidR="0018736F" w:rsidRDefault="0018736F" w:rsidP="0072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F766" w14:textId="77777777" w:rsidR="007211E5" w:rsidRDefault="007211E5" w:rsidP="007211E5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26B12771" wp14:editId="7542E606">
          <wp:simplePos x="0" y="0"/>
          <wp:positionH relativeFrom="column">
            <wp:posOffset>4179570</wp:posOffset>
          </wp:positionH>
          <wp:positionV relativeFrom="paragraph">
            <wp:posOffset>-259081</wp:posOffset>
          </wp:positionV>
          <wp:extent cx="2152650" cy="1076325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394" cy="1081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</w:p>
  <w:p w14:paraId="248FF546" w14:textId="77777777" w:rsidR="007211E5" w:rsidRPr="00F65686" w:rsidRDefault="007211E5" w:rsidP="007211E5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41C14384" w14:textId="698C6447" w:rsidR="007211E5" w:rsidRPr="00F65686" w:rsidRDefault="007211E5" w:rsidP="007211E5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>Budapest, 2021. á</w:t>
    </w:r>
    <w:r w:rsidR="002B3C81">
      <w:rPr>
        <w:rFonts w:ascii="Candara" w:hAnsi="Candara" w:cstheme="minorHAnsi"/>
        <w:b/>
        <w:color w:val="5B5B5B"/>
        <w:sz w:val="32"/>
        <w:szCs w:val="32"/>
      </w:rPr>
      <w:t xml:space="preserve">prilis </w:t>
    </w:r>
    <w:r w:rsidR="002B3C81" w:rsidRPr="00CD103A">
      <w:rPr>
        <w:rFonts w:ascii="Candara" w:hAnsi="Candara" w:cstheme="minorHAnsi"/>
        <w:b/>
        <w:color w:val="5B5B5B"/>
        <w:sz w:val="32"/>
        <w:szCs w:val="32"/>
      </w:rPr>
      <w:t>29</w:t>
    </w:r>
    <w:r w:rsidRPr="00CD103A">
      <w:rPr>
        <w:rFonts w:ascii="Candara" w:hAnsi="Candara" w:cstheme="minorHAnsi"/>
        <w:b/>
        <w:color w:val="5B5B5B"/>
        <w:sz w:val="32"/>
        <w:szCs w:val="32"/>
      </w:rPr>
      <w:t>.</w:t>
    </w:r>
  </w:p>
  <w:p w14:paraId="2E47E490" w14:textId="77777777" w:rsidR="007211E5" w:rsidRDefault="007211E5" w:rsidP="007211E5">
    <w:pPr>
      <w:pStyle w:val="lfej"/>
    </w:pPr>
  </w:p>
  <w:p w14:paraId="17183857" w14:textId="77777777" w:rsidR="007211E5" w:rsidRDefault="007211E5" w:rsidP="007211E5">
    <w:pPr>
      <w:pStyle w:val="lfej"/>
    </w:pPr>
    <w:r>
      <w:ptab w:relativeTo="margin" w:alignment="right" w:leader="none"/>
    </w:r>
  </w:p>
  <w:p w14:paraId="173614C9" w14:textId="77777777" w:rsidR="007211E5" w:rsidRDefault="007211E5" w:rsidP="007211E5">
    <w:pPr>
      <w:pStyle w:val="lfej"/>
    </w:pPr>
  </w:p>
  <w:p w14:paraId="10C818D2" w14:textId="77777777" w:rsidR="007211E5" w:rsidRDefault="007211E5" w:rsidP="007211E5">
    <w:pPr>
      <w:pStyle w:val="lfej"/>
    </w:pPr>
  </w:p>
  <w:p w14:paraId="676CF3CC" w14:textId="77777777" w:rsidR="007211E5" w:rsidRDefault="007211E5" w:rsidP="007211E5">
    <w:pPr>
      <w:pStyle w:val="lfej"/>
    </w:pPr>
  </w:p>
  <w:p w14:paraId="59D1CC33" w14:textId="77777777" w:rsidR="007211E5" w:rsidRDefault="007211E5" w:rsidP="007211E5">
    <w:pPr>
      <w:pStyle w:val="lfej"/>
    </w:pPr>
  </w:p>
  <w:p w14:paraId="60939A5D" w14:textId="77777777" w:rsidR="007211E5" w:rsidRDefault="007211E5">
    <w:pPr>
      <w:pStyle w:val="lfej"/>
    </w:pPr>
  </w:p>
  <w:p w14:paraId="1995D9D3" w14:textId="77777777" w:rsidR="007211E5" w:rsidRDefault="007211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581"/>
    <w:multiLevelType w:val="hybridMultilevel"/>
    <w:tmpl w:val="C3F290A0"/>
    <w:lvl w:ilvl="0" w:tplc="9E084438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C72"/>
    <w:multiLevelType w:val="hybridMultilevel"/>
    <w:tmpl w:val="2C0AE3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585E3E"/>
    <w:multiLevelType w:val="hybridMultilevel"/>
    <w:tmpl w:val="55343C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2687"/>
    <w:multiLevelType w:val="hybridMultilevel"/>
    <w:tmpl w:val="EB164CA6"/>
    <w:lvl w:ilvl="0" w:tplc="9E084438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1F6"/>
    <w:multiLevelType w:val="hybridMultilevel"/>
    <w:tmpl w:val="B47450B6"/>
    <w:lvl w:ilvl="0" w:tplc="9E084438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E5"/>
    <w:rsid w:val="00014547"/>
    <w:rsid w:val="00055F9E"/>
    <w:rsid w:val="000603AD"/>
    <w:rsid w:val="00075728"/>
    <w:rsid w:val="0008121A"/>
    <w:rsid w:val="000A35CC"/>
    <w:rsid w:val="000E0B54"/>
    <w:rsid w:val="000F45D6"/>
    <w:rsid w:val="0011076A"/>
    <w:rsid w:val="00113485"/>
    <w:rsid w:val="00121438"/>
    <w:rsid w:val="00147B62"/>
    <w:rsid w:val="001553FF"/>
    <w:rsid w:val="00164538"/>
    <w:rsid w:val="0018736F"/>
    <w:rsid w:val="001B2352"/>
    <w:rsid w:val="001B327B"/>
    <w:rsid w:val="001D2B5A"/>
    <w:rsid w:val="001D6B9A"/>
    <w:rsid w:val="002066A3"/>
    <w:rsid w:val="0020793F"/>
    <w:rsid w:val="00214D0D"/>
    <w:rsid w:val="00233292"/>
    <w:rsid w:val="00246275"/>
    <w:rsid w:val="00275A15"/>
    <w:rsid w:val="00275BFE"/>
    <w:rsid w:val="002B3C81"/>
    <w:rsid w:val="00302E85"/>
    <w:rsid w:val="00310B9A"/>
    <w:rsid w:val="00421726"/>
    <w:rsid w:val="004241CB"/>
    <w:rsid w:val="00457364"/>
    <w:rsid w:val="00480FEB"/>
    <w:rsid w:val="0049745B"/>
    <w:rsid w:val="004A4B6F"/>
    <w:rsid w:val="004C7330"/>
    <w:rsid w:val="004E137E"/>
    <w:rsid w:val="004E3185"/>
    <w:rsid w:val="004F3BBE"/>
    <w:rsid w:val="004F3D5F"/>
    <w:rsid w:val="0057105D"/>
    <w:rsid w:val="00590C45"/>
    <w:rsid w:val="005945B7"/>
    <w:rsid w:val="005A46FB"/>
    <w:rsid w:val="005C284B"/>
    <w:rsid w:val="005D4C95"/>
    <w:rsid w:val="00647BA8"/>
    <w:rsid w:val="00654116"/>
    <w:rsid w:val="00673F8A"/>
    <w:rsid w:val="0068419B"/>
    <w:rsid w:val="006D6B78"/>
    <w:rsid w:val="006E69D7"/>
    <w:rsid w:val="0071040C"/>
    <w:rsid w:val="00715F62"/>
    <w:rsid w:val="007211E5"/>
    <w:rsid w:val="007463E6"/>
    <w:rsid w:val="00750812"/>
    <w:rsid w:val="007651AA"/>
    <w:rsid w:val="00777D04"/>
    <w:rsid w:val="007B4C1E"/>
    <w:rsid w:val="008171F6"/>
    <w:rsid w:val="0082315C"/>
    <w:rsid w:val="008474BE"/>
    <w:rsid w:val="008511A9"/>
    <w:rsid w:val="00880EA1"/>
    <w:rsid w:val="008934ED"/>
    <w:rsid w:val="008B5DE7"/>
    <w:rsid w:val="008E6688"/>
    <w:rsid w:val="00914CFD"/>
    <w:rsid w:val="00926A58"/>
    <w:rsid w:val="00945D6C"/>
    <w:rsid w:val="009569F3"/>
    <w:rsid w:val="00986A44"/>
    <w:rsid w:val="00994D00"/>
    <w:rsid w:val="009A3F5F"/>
    <w:rsid w:val="009A6443"/>
    <w:rsid w:val="009B67AE"/>
    <w:rsid w:val="009D3835"/>
    <w:rsid w:val="009D6FBA"/>
    <w:rsid w:val="00A153B2"/>
    <w:rsid w:val="00A21E20"/>
    <w:rsid w:val="00A23CE3"/>
    <w:rsid w:val="00A4698B"/>
    <w:rsid w:val="00A73925"/>
    <w:rsid w:val="00AD093E"/>
    <w:rsid w:val="00AE535A"/>
    <w:rsid w:val="00AE5D29"/>
    <w:rsid w:val="00AF5FDD"/>
    <w:rsid w:val="00B121CA"/>
    <w:rsid w:val="00B26311"/>
    <w:rsid w:val="00B4740A"/>
    <w:rsid w:val="00B55EF9"/>
    <w:rsid w:val="00B637D4"/>
    <w:rsid w:val="00B63A72"/>
    <w:rsid w:val="00B80DB7"/>
    <w:rsid w:val="00B94564"/>
    <w:rsid w:val="00BD282F"/>
    <w:rsid w:val="00BD726E"/>
    <w:rsid w:val="00BF0EC5"/>
    <w:rsid w:val="00C04800"/>
    <w:rsid w:val="00C208B3"/>
    <w:rsid w:val="00C338DC"/>
    <w:rsid w:val="00C76A96"/>
    <w:rsid w:val="00C968E9"/>
    <w:rsid w:val="00CD103A"/>
    <w:rsid w:val="00D33753"/>
    <w:rsid w:val="00D531E1"/>
    <w:rsid w:val="00D60BAC"/>
    <w:rsid w:val="00D7521A"/>
    <w:rsid w:val="00D819F9"/>
    <w:rsid w:val="00D918E1"/>
    <w:rsid w:val="00D921A5"/>
    <w:rsid w:val="00DA34FB"/>
    <w:rsid w:val="00DD3AEB"/>
    <w:rsid w:val="00DD57FB"/>
    <w:rsid w:val="00E054B8"/>
    <w:rsid w:val="00E23F11"/>
    <w:rsid w:val="00E324A8"/>
    <w:rsid w:val="00E53FD5"/>
    <w:rsid w:val="00E6311B"/>
    <w:rsid w:val="00E67192"/>
    <w:rsid w:val="00E877B5"/>
    <w:rsid w:val="00EA67A5"/>
    <w:rsid w:val="00ED1E26"/>
    <w:rsid w:val="00EE4908"/>
    <w:rsid w:val="00EE7D4E"/>
    <w:rsid w:val="00EF46D7"/>
    <w:rsid w:val="00EF5B8D"/>
    <w:rsid w:val="00F03933"/>
    <w:rsid w:val="00F315FD"/>
    <w:rsid w:val="00F36013"/>
    <w:rsid w:val="00F54B61"/>
    <w:rsid w:val="00FB5D40"/>
    <w:rsid w:val="00FC2FDC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932"/>
  <w15:chartTrackingRefBased/>
  <w15:docId w15:val="{297B34C3-A510-41AB-A454-E1CDF950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1E5"/>
  </w:style>
  <w:style w:type="paragraph" w:styleId="llb">
    <w:name w:val="footer"/>
    <w:basedOn w:val="Norml"/>
    <w:link w:val="llbChar"/>
    <w:uiPriority w:val="99"/>
    <w:unhideWhenUsed/>
    <w:rsid w:val="0072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1E5"/>
  </w:style>
  <w:style w:type="character" w:styleId="Jegyzethivatkozs">
    <w:name w:val="annotation reference"/>
    <w:basedOn w:val="Bekezdsalapbettpusa"/>
    <w:uiPriority w:val="99"/>
    <w:semiHidden/>
    <w:unhideWhenUsed/>
    <w:rsid w:val="007211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1E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1E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1E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26311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4FB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4FB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A34F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03933"/>
    <w:pPr>
      <w:ind w:left="720"/>
      <w:contextualSpacing/>
    </w:pPr>
  </w:style>
  <w:style w:type="table" w:styleId="Rcsostblzat">
    <w:name w:val="Table Grid"/>
    <w:basedOn w:val="Normltblzat"/>
    <w:uiPriority w:val="39"/>
    <w:rsid w:val="0059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21E20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647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v-art.hu/esemenyek/2-online-aukci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v-ar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xioar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ameo.com/read/0049597561a5924711a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price.com/artprice-reports/the-art-market-in-2020/the-art-market-in-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FC33-0BC9-4872-A281-CDF500A6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Flóra</dc:creator>
  <cp:keywords/>
  <dc:description/>
  <cp:lastModifiedBy>Szabó Krisztina</cp:lastModifiedBy>
  <cp:revision>3</cp:revision>
  <dcterms:created xsi:type="dcterms:W3CDTF">2021-04-28T07:05:00Z</dcterms:created>
  <dcterms:modified xsi:type="dcterms:W3CDTF">2021-04-28T07:06:00Z</dcterms:modified>
</cp:coreProperties>
</file>