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5ABA7" w14:textId="2DA58A76" w:rsidR="00CB1841" w:rsidRDefault="0082534F" w:rsidP="008676AE">
      <w:pPr>
        <w:jc w:val="center"/>
        <w:rPr>
          <w:rFonts w:eastAsia="Calibri" w:cstheme="minorHAnsi"/>
          <w:sz w:val="24"/>
          <w:szCs w:val="24"/>
        </w:rPr>
      </w:pPr>
      <w:r w:rsidRPr="008676AE">
        <w:rPr>
          <w:rFonts w:cstheme="minorHAnsi"/>
          <w:b/>
          <w:sz w:val="32"/>
          <w:szCs w:val="32"/>
        </w:rPr>
        <w:t>Hiába a járvány</w:t>
      </w:r>
      <w:r w:rsidR="00B02B5A" w:rsidRPr="008676AE">
        <w:rPr>
          <w:rFonts w:cstheme="minorHAnsi"/>
          <w:b/>
          <w:sz w:val="32"/>
          <w:szCs w:val="32"/>
        </w:rPr>
        <w:t>,</w:t>
      </w:r>
      <w:r w:rsidRPr="008676AE">
        <w:rPr>
          <w:rFonts w:cstheme="minorHAnsi"/>
          <w:b/>
          <w:sz w:val="32"/>
          <w:szCs w:val="32"/>
        </w:rPr>
        <w:t xml:space="preserve"> a műtárgybefektetés lehetősége vonzóbbá vált Magyarországon</w:t>
      </w:r>
      <w:r w:rsidR="00E029C3" w:rsidRPr="008676AE">
        <w:rPr>
          <w:rFonts w:cstheme="minorHAnsi"/>
          <w:b/>
          <w:sz w:val="32"/>
          <w:szCs w:val="32"/>
        </w:rPr>
        <w:t xml:space="preserve"> </w:t>
      </w:r>
    </w:p>
    <w:p w14:paraId="5153D713" w14:textId="43CF6CAF" w:rsidR="0082534F" w:rsidRDefault="0082534F" w:rsidP="005F7351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7037BF14" w14:textId="77777777" w:rsidR="007A1989" w:rsidRPr="007A1989" w:rsidRDefault="00873B68" w:rsidP="009B110D">
      <w:pPr>
        <w:spacing w:after="0"/>
        <w:jc w:val="center"/>
        <w:rPr>
          <w:rFonts w:eastAsia="Calibri" w:cstheme="minorHAnsi"/>
          <w:b/>
          <w:i/>
          <w:sz w:val="24"/>
          <w:szCs w:val="24"/>
        </w:rPr>
      </w:pPr>
      <w:r w:rsidRPr="009B110D">
        <w:rPr>
          <w:rFonts w:eastAsia="Calibri" w:cstheme="minorHAnsi"/>
          <w:b/>
          <w:i/>
          <w:sz w:val="24"/>
          <w:szCs w:val="24"/>
        </w:rPr>
        <w:t>A tavalyi évhez képest 8%</w:t>
      </w:r>
      <w:r w:rsidR="007A1989" w:rsidRPr="007A1989">
        <w:rPr>
          <w:rFonts w:eastAsia="Calibri" w:cstheme="minorHAnsi"/>
          <w:b/>
          <w:i/>
          <w:sz w:val="24"/>
          <w:szCs w:val="24"/>
        </w:rPr>
        <w:t>-</w:t>
      </w:r>
      <w:proofErr w:type="spellStart"/>
      <w:r w:rsidR="007A1989" w:rsidRPr="007A1989">
        <w:rPr>
          <w:rFonts w:eastAsia="Calibri" w:cstheme="minorHAnsi"/>
          <w:b/>
          <w:i/>
          <w:sz w:val="24"/>
          <w:szCs w:val="24"/>
        </w:rPr>
        <w:t>os</w:t>
      </w:r>
      <w:proofErr w:type="spellEnd"/>
      <w:r w:rsidR="007A1989" w:rsidRPr="007A1989">
        <w:rPr>
          <w:rFonts w:eastAsia="Calibri" w:cstheme="minorHAnsi"/>
          <w:b/>
          <w:i/>
          <w:sz w:val="24"/>
          <w:szCs w:val="24"/>
        </w:rPr>
        <w:t xml:space="preserve"> emelkedést mutat</w:t>
      </w:r>
      <w:r w:rsidR="007A1989">
        <w:rPr>
          <w:rFonts w:eastAsia="Calibri" w:cstheme="minorHAnsi"/>
          <w:b/>
          <w:i/>
          <w:sz w:val="24"/>
          <w:szCs w:val="24"/>
        </w:rPr>
        <w:t xml:space="preserve"> </w:t>
      </w:r>
      <w:r w:rsidRPr="009B110D">
        <w:rPr>
          <w:rFonts w:eastAsia="Calibri" w:cstheme="minorHAnsi"/>
          <w:b/>
          <w:i/>
          <w:sz w:val="24"/>
          <w:szCs w:val="24"/>
        </w:rPr>
        <w:t>a BÁV</w:t>
      </w:r>
    </w:p>
    <w:p w14:paraId="6C1477FF" w14:textId="0812DE49" w:rsidR="0082534F" w:rsidRPr="009B110D" w:rsidRDefault="007A1989" w:rsidP="009B110D">
      <w:pPr>
        <w:spacing w:after="0"/>
        <w:jc w:val="center"/>
        <w:rPr>
          <w:rFonts w:eastAsia="Calibri" w:cstheme="minorHAnsi"/>
          <w:b/>
          <w:i/>
          <w:sz w:val="24"/>
          <w:szCs w:val="24"/>
        </w:rPr>
      </w:pPr>
      <w:proofErr w:type="gramStart"/>
      <w:r>
        <w:rPr>
          <w:rFonts w:eastAsia="Calibri" w:cstheme="minorHAnsi"/>
          <w:b/>
          <w:i/>
          <w:sz w:val="24"/>
          <w:szCs w:val="24"/>
        </w:rPr>
        <w:t>hazai</w:t>
      </w:r>
      <w:proofErr w:type="gramEnd"/>
      <w:r>
        <w:rPr>
          <w:rFonts w:eastAsia="Calibri" w:cstheme="minorHAnsi"/>
          <w:b/>
          <w:i/>
          <w:sz w:val="24"/>
          <w:szCs w:val="24"/>
        </w:rPr>
        <w:t xml:space="preserve"> </w:t>
      </w:r>
      <w:r w:rsidR="00873B68" w:rsidRPr="009B110D">
        <w:rPr>
          <w:rFonts w:eastAsia="Calibri" w:cstheme="minorHAnsi"/>
          <w:b/>
          <w:i/>
          <w:sz w:val="24"/>
          <w:szCs w:val="24"/>
        </w:rPr>
        <w:t>műtárgybefektetési</w:t>
      </w:r>
      <w:r w:rsidRPr="007A1989">
        <w:rPr>
          <w:rFonts w:eastAsia="Calibri" w:cstheme="minorHAnsi"/>
          <w:b/>
          <w:i/>
          <w:sz w:val="24"/>
          <w:szCs w:val="24"/>
        </w:rPr>
        <w:t xml:space="preserve"> </w:t>
      </w:r>
      <w:r w:rsidR="00873B68" w:rsidRPr="009B110D">
        <w:rPr>
          <w:rFonts w:eastAsia="Calibri" w:cstheme="minorHAnsi"/>
          <w:b/>
          <w:i/>
          <w:sz w:val="24"/>
          <w:szCs w:val="24"/>
        </w:rPr>
        <w:t>hangulatot mérő indexe</w:t>
      </w:r>
    </w:p>
    <w:p w14:paraId="642687D8" w14:textId="162128A2" w:rsidR="00873B68" w:rsidRDefault="00873B68" w:rsidP="005F7351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1120863A" w14:textId="77777777" w:rsidR="007A1989" w:rsidRPr="008676AE" w:rsidRDefault="007A1989" w:rsidP="005F7351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32B2CEAE" w14:textId="697A9762" w:rsidR="00873B68" w:rsidRDefault="0082534F" w:rsidP="009B110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745091">
        <w:rPr>
          <w:rFonts w:eastAsia="Calibri" w:cstheme="minorHAnsi"/>
          <w:b/>
          <w:sz w:val="24"/>
          <w:szCs w:val="24"/>
        </w:rPr>
        <w:t>A</w:t>
      </w:r>
      <w:r w:rsidR="009B5E64" w:rsidRPr="007A1989">
        <w:rPr>
          <w:rFonts w:eastAsia="Calibri" w:cstheme="minorHAnsi"/>
          <w:b/>
          <w:sz w:val="24"/>
          <w:szCs w:val="24"/>
        </w:rPr>
        <w:t xml:space="preserve"> BÁV Műtárgybefektetési Indexe szerint</w:t>
      </w:r>
      <w:r w:rsidRPr="007A1989">
        <w:rPr>
          <w:rFonts w:eastAsia="Calibri" w:cstheme="minorHAnsi"/>
          <w:b/>
          <w:sz w:val="24"/>
          <w:szCs w:val="24"/>
        </w:rPr>
        <w:t xml:space="preserve"> hiába taszította recesszióba a világgazdaságot a </w:t>
      </w:r>
      <w:proofErr w:type="spellStart"/>
      <w:r w:rsidRPr="007A1989">
        <w:rPr>
          <w:rFonts w:eastAsia="Calibri" w:cstheme="minorHAnsi"/>
          <w:b/>
          <w:sz w:val="24"/>
          <w:szCs w:val="24"/>
        </w:rPr>
        <w:t>pandémia</w:t>
      </w:r>
      <w:proofErr w:type="spellEnd"/>
      <w:r w:rsidR="00E029C3" w:rsidRPr="007A1989">
        <w:rPr>
          <w:rFonts w:eastAsia="Calibri" w:cstheme="minorHAnsi"/>
          <w:b/>
          <w:sz w:val="24"/>
          <w:szCs w:val="24"/>
        </w:rPr>
        <w:t>,</w:t>
      </w:r>
      <w:r w:rsidRPr="007A1989">
        <w:rPr>
          <w:rFonts w:eastAsia="Calibri" w:cstheme="minorHAnsi"/>
          <w:b/>
          <w:sz w:val="24"/>
          <w:szCs w:val="24"/>
        </w:rPr>
        <w:t xml:space="preserve"> a műtárgybefektetés lehetősége vonzóbbá vált a magyar lakosság körében</w:t>
      </w:r>
      <w:r w:rsidR="009B5E64" w:rsidRPr="007A1989">
        <w:rPr>
          <w:rFonts w:eastAsia="Calibri" w:cstheme="minorHAnsi"/>
          <w:b/>
          <w:sz w:val="24"/>
          <w:szCs w:val="24"/>
        </w:rPr>
        <w:t>.</w:t>
      </w:r>
    </w:p>
    <w:p w14:paraId="1F0E71EE" w14:textId="77777777" w:rsidR="00873B68" w:rsidRDefault="00873B68" w:rsidP="009B110D">
      <w:pPr>
        <w:spacing w:after="0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33BA2633" w14:textId="523B7571" w:rsidR="00745091" w:rsidRPr="009B110D" w:rsidRDefault="009B5E64" w:rsidP="009B110D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  <w:r w:rsidRPr="007A1989">
        <w:rPr>
          <w:rFonts w:eastAsia="Calibri" w:cstheme="minorHAnsi"/>
          <w:b/>
          <w:sz w:val="24"/>
          <w:szCs w:val="24"/>
        </w:rPr>
        <w:t xml:space="preserve">A 2021-es </w:t>
      </w:r>
      <w:r w:rsidR="007A1989">
        <w:rPr>
          <w:rFonts w:eastAsia="Calibri" w:cstheme="minorHAnsi"/>
          <w:b/>
          <w:sz w:val="24"/>
          <w:szCs w:val="24"/>
        </w:rPr>
        <w:t xml:space="preserve">hazai </w:t>
      </w:r>
      <w:proofErr w:type="spellStart"/>
      <w:r w:rsidRPr="007A1989">
        <w:rPr>
          <w:rFonts w:eastAsia="Calibri" w:cstheme="minorHAnsi"/>
          <w:b/>
          <w:sz w:val="24"/>
          <w:szCs w:val="24"/>
        </w:rPr>
        <w:t>műtárgybefektetői</w:t>
      </w:r>
      <w:proofErr w:type="spellEnd"/>
      <w:r w:rsidRPr="007A1989">
        <w:rPr>
          <w:rFonts w:eastAsia="Calibri" w:cstheme="minorHAnsi"/>
          <w:b/>
          <w:sz w:val="24"/>
          <w:szCs w:val="24"/>
        </w:rPr>
        <w:t xml:space="preserve"> hangulat</w:t>
      </w:r>
      <w:r w:rsidR="007A1989">
        <w:rPr>
          <w:rFonts w:eastAsia="Calibri" w:cstheme="minorHAnsi"/>
          <w:b/>
          <w:sz w:val="24"/>
          <w:szCs w:val="24"/>
        </w:rPr>
        <w:t xml:space="preserve">ot </w:t>
      </w:r>
      <w:r w:rsidR="00873B68">
        <w:rPr>
          <w:rFonts w:eastAsia="Calibri" w:cstheme="minorHAnsi"/>
          <w:b/>
          <w:sz w:val="24"/>
          <w:szCs w:val="24"/>
        </w:rPr>
        <w:t xml:space="preserve">mérő </w:t>
      </w:r>
      <w:r w:rsidRPr="007A1989">
        <w:rPr>
          <w:rFonts w:eastAsia="Calibri" w:cstheme="minorHAnsi"/>
          <w:b/>
          <w:sz w:val="24"/>
          <w:szCs w:val="24"/>
        </w:rPr>
        <w:t xml:space="preserve">index </w:t>
      </w:r>
      <w:r w:rsidR="00873B68">
        <w:rPr>
          <w:rFonts w:eastAsia="Calibri" w:cstheme="minorHAnsi"/>
          <w:b/>
          <w:sz w:val="24"/>
          <w:szCs w:val="24"/>
        </w:rPr>
        <w:t xml:space="preserve">eredményei még </w:t>
      </w:r>
      <w:r w:rsidRPr="007A1989">
        <w:rPr>
          <w:rFonts w:eastAsia="Calibri" w:cstheme="minorHAnsi"/>
          <w:b/>
          <w:sz w:val="24"/>
          <w:szCs w:val="24"/>
        </w:rPr>
        <w:t xml:space="preserve">a járvány előtti </w:t>
      </w:r>
      <w:r w:rsidR="00873B68">
        <w:rPr>
          <w:rFonts w:eastAsia="Calibri" w:cstheme="minorHAnsi"/>
          <w:b/>
          <w:sz w:val="24"/>
          <w:szCs w:val="24"/>
        </w:rPr>
        <w:t xml:space="preserve">év mutatóit </w:t>
      </w:r>
      <w:r w:rsidRPr="007A1989">
        <w:rPr>
          <w:rFonts w:eastAsia="Calibri" w:cstheme="minorHAnsi"/>
          <w:b/>
          <w:sz w:val="24"/>
          <w:szCs w:val="24"/>
        </w:rPr>
        <w:t>is meghaladt</w:t>
      </w:r>
      <w:r w:rsidR="00873B68">
        <w:rPr>
          <w:rFonts w:eastAsia="Calibri" w:cstheme="minorHAnsi"/>
          <w:b/>
          <w:sz w:val="24"/>
          <w:szCs w:val="24"/>
        </w:rPr>
        <w:t xml:space="preserve">ák. </w:t>
      </w:r>
      <w:r w:rsidR="00745091" w:rsidRPr="007A1989">
        <w:rPr>
          <w:rFonts w:eastAsia="Calibri" w:cstheme="minorHAnsi"/>
          <w:b/>
          <w:sz w:val="24"/>
          <w:szCs w:val="24"/>
        </w:rPr>
        <w:t>A BÁV</w:t>
      </w:r>
      <w:r w:rsidR="00745091" w:rsidRPr="007A1989">
        <w:rPr>
          <w:rFonts w:eastAsia="Calibri" w:cstheme="minorHAnsi"/>
          <w:sz w:val="24"/>
          <w:szCs w:val="24"/>
        </w:rPr>
        <w:t xml:space="preserve"> </w:t>
      </w:r>
      <w:r w:rsidR="00745091" w:rsidRPr="007A1989">
        <w:rPr>
          <w:rFonts w:eastAsia="Calibri" w:cstheme="minorHAnsi"/>
          <w:b/>
          <w:bCs/>
          <w:sz w:val="24"/>
          <w:szCs w:val="24"/>
        </w:rPr>
        <w:t>Műtárgybefektetési Indexe a tavalyi 37,2-ről 40,1-re, mintegy 8%-</w:t>
      </w:r>
      <w:proofErr w:type="spellStart"/>
      <w:r w:rsidR="00745091" w:rsidRPr="007A1989">
        <w:rPr>
          <w:rFonts w:eastAsia="Calibri" w:cstheme="minorHAnsi"/>
          <w:b/>
          <w:bCs/>
          <w:sz w:val="24"/>
          <w:szCs w:val="24"/>
        </w:rPr>
        <w:t>kal</w:t>
      </w:r>
      <w:proofErr w:type="spellEnd"/>
      <w:r w:rsidR="00745091" w:rsidRPr="007A1989">
        <w:rPr>
          <w:rFonts w:eastAsia="Calibri" w:cstheme="minorHAnsi"/>
          <w:b/>
          <w:bCs/>
          <w:sz w:val="24"/>
          <w:szCs w:val="24"/>
        </w:rPr>
        <w:t xml:space="preserve"> emelkedett</w:t>
      </w:r>
      <w:r w:rsidR="00873B68">
        <w:rPr>
          <w:rFonts w:eastAsia="Calibri" w:cstheme="minorHAnsi"/>
          <w:b/>
          <w:bCs/>
          <w:sz w:val="24"/>
          <w:szCs w:val="24"/>
        </w:rPr>
        <w:t>, azaz e</w:t>
      </w:r>
      <w:r w:rsidR="00873B68" w:rsidRPr="00BC2596">
        <w:rPr>
          <w:rFonts w:eastAsia="Calibri" w:cstheme="minorHAnsi"/>
          <w:b/>
          <w:sz w:val="24"/>
          <w:szCs w:val="24"/>
        </w:rPr>
        <w:t>gyértelműen növekedett a bizalom ezen befektetési form</w:t>
      </w:r>
      <w:r w:rsidR="007A1989">
        <w:rPr>
          <w:rFonts w:eastAsia="Calibri" w:cstheme="minorHAnsi"/>
          <w:b/>
          <w:sz w:val="24"/>
          <w:szCs w:val="24"/>
        </w:rPr>
        <w:t>a iránt.</w:t>
      </w:r>
    </w:p>
    <w:p w14:paraId="3E2C5C81" w14:textId="77777777" w:rsidR="00745091" w:rsidRPr="007A1989" w:rsidRDefault="00745091" w:rsidP="009B110D">
      <w:pPr>
        <w:spacing w:after="0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7DADA3E1" w14:textId="5BA94E84" w:rsidR="0082534F" w:rsidRPr="0082534F" w:rsidRDefault="00873B68" w:rsidP="005F7351">
      <w:pPr>
        <w:numPr>
          <w:ilvl w:val="0"/>
          <w:numId w:val="7"/>
        </w:num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Látványos az előrelépés annak tekintetében is, hogy a </w:t>
      </w:r>
      <w:r w:rsid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>válaszadók</w:t>
      </w:r>
      <w:r w:rsidR="00AF222C">
        <w:rPr>
          <w:rFonts w:eastAsia="Calibri" w:cstheme="minorHAnsi"/>
          <w:b/>
          <w:sz w:val="24"/>
          <w:szCs w:val="24"/>
        </w:rPr>
        <w:t xml:space="preserve"> </w:t>
      </w:r>
      <w:r w:rsidR="000D44EF">
        <w:rPr>
          <w:rFonts w:eastAsia="Calibri" w:cstheme="minorHAnsi"/>
          <w:b/>
          <w:sz w:val="24"/>
          <w:szCs w:val="24"/>
        </w:rPr>
        <w:t>közel harmad</w:t>
      </w:r>
      <w:r w:rsidR="008676AE">
        <w:rPr>
          <w:rFonts w:eastAsia="Calibri" w:cstheme="minorHAnsi"/>
          <w:b/>
          <w:sz w:val="24"/>
          <w:szCs w:val="24"/>
        </w:rPr>
        <w:t>a</w:t>
      </w:r>
      <w:r w:rsidR="000D44EF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 xml:space="preserve">elgondolkozna </w:t>
      </w:r>
      <w:r w:rsidR="0082534F" w:rsidRPr="008676AE">
        <w:rPr>
          <w:rFonts w:eastAsia="Calibri" w:cstheme="minorHAnsi"/>
          <w:b/>
          <w:sz w:val="24"/>
          <w:szCs w:val="24"/>
        </w:rPr>
        <w:t>műtárgyak</w:t>
      </w:r>
      <w:r w:rsidR="00CB1841" w:rsidRPr="008676AE">
        <w:rPr>
          <w:rFonts w:eastAsia="Calibri" w:cstheme="minorHAnsi"/>
          <w:b/>
          <w:sz w:val="24"/>
          <w:szCs w:val="24"/>
        </w:rPr>
        <w:t>, festmények, ékszerek vagy órák</w:t>
      </w:r>
      <w:r w:rsidR="0082534F" w:rsidRPr="008676AE">
        <w:rPr>
          <w:rFonts w:eastAsia="Calibri" w:cstheme="minorHAnsi"/>
          <w:b/>
          <w:sz w:val="24"/>
          <w:szCs w:val="24"/>
        </w:rPr>
        <w:t xml:space="preserve"> vásárlásán</w:t>
      </w:r>
      <w:r>
        <w:rPr>
          <w:rFonts w:eastAsia="Calibri" w:cstheme="minorHAnsi"/>
          <w:b/>
          <w:sz w:val="24"/>
          <w:szCs w:val="24"/>
        </w:rPr>
        <w:t>, ha erre lehetősége lenne.</w:t>
      </w:r>
      <w:r w:rsidR="0082534F" w:rsidRPr="0082534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0D44EF" w:rsidRP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 xml:space="preserve">A legnépszerűbb </w:t>
      </w: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 xml:space="preserve">műtárgytípus </w:t>
      </w:r>
      <w:r w:rsidR="000D44EF" w:rsidRP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>továbbra is a festmény, de</w:t>
      </w:r>
      <w:r w:rsidR="0085191B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gramStart"/>
      <w:r w:rsidR="0085191B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>stabilan</w:t>
      </w:r>
      <w:proofErr w:type="gramEnd"/>
      <w:r w:rsidR="0085191B" w:rsidRP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 xml:space="preserve"> tartja második helyét az ékszer, amelyhez felzárkózik az óra, mint új befektetési forma.</w:t>
      </w:r>
      <w:r w:rsidR="0085191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0974ED98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14F6BB35" w14:textId="77777777" w:rsidR="009B5E64" w:rsidRDefault="009B5E64" w:rsidP="008676AE">
      <w:pPr>
        <w:spacing w:after="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4979BEC8" w14:textId="283365D1" w:rsidR="009B5E64" w:rsidRPr="00101C79" w:rsidRDefault="009B5E64" w:rsidP="005F7351">
      <w:pPr>
        <w:spacing w:after="0"/>
        <w:contextualSpacing/>
        <w:jc w:val="both"/>
        <w:rPr>
          <w:rFonts w:eastAsia="Calibri" w:cstheme="minorHAnsi"/>
          <w:sz w:val="24"/>
          <w:szCs w:val="24"/>
        </w:rPr>
      </w:pPr>
      <w:r w:rsidRPr="008676AE">
        <w:rPr>
          <w:rFonts w:eastAsia="Calibri" w:cstheme="minorHAnsi"/>
          <w:sz w:val="24"/>
          <w:szCs w:val="24"/>
        </w:rPr>
        <w:t>A BÁV Műtárgybefektetési Indexet</w:t>
      </w:r>
      <w:r>
        <w:rPr>
          <w:rFonts w:eastAsia="Calibri" w:cstheme="minorHAnsi"/>
          <w:sz w:val="24"/>
          <w:szCs w:val="24"/>
        </w:rPr>
        <w:t>,</w:t>
      </w:r>
      <w:r w:rsidRPr="008676AE">
        <w:rPr>
          <w:rFonts w:eastAsia="Calibri" w:cstheme="minorHAnsi"/>
          <w:sz w:val="24"/>
          <w:szCs w:val="24"/>
        </w:rPr>
        <w:t xml:space="preserve"> nemzetközi példákra építve</w:t>
      </w:r>
      <w:r>
        <w:rPr>
          <w:rFonts w:eastAsia="Calibri" w:cstheme="minorHAnsi"/>
          <w:sz w:val="24"/>
          <w:szCs w:val="24"/>
        </w:rPr>
        <w:t>,</w:t>
      </w:r>
      <w:r w:rsidRPr="008676AE">
        <w:rPr>
          <w:rFonts w:eastAsia="Calibri" w:cstheme="minorHAnsi"/>
          <w:sz w:val="24"/>
          <w:szCs w:val="24"/>
        </w:rPr>
        <w:t xml:space="preserve"> 2019-ben vezette be Magyarországon a piac egyik legnagyobb és legismertebb hazai szereplője, a BÁV </w:t>
      </w:r>
      <w:proofErr w:type="spellStart"/>
      <w:r w:rsidRPr="008676AE">
        <w:rPr>
          <w:rFonts w:eastAsia="Calibri" w:cstheme="minorHAnsi"/>
          <w:sz w:val="24"/>
          <w:szCs w:val="24"/>
        </w:rPr>
        <w:t>Zrt</w:t>
      </w:r>
      <w:proofErr w:type="spellEnd"/>
      <w:r w:rsidRPr="008676AE">
        <w:rPr>
          <w:rFonts w:eastAsia="Calibri" w:cstheme="minorHAnsi"/>
          <w:sz w:val="24"/>
          <w:szCs w:val="24"/>
        </w:rPr>
        <w:t>. A kutatás célja a műtárgyakba való befektetési szándék mérése és a befektetési eszközök ismertségének növelése, népszerűsítése.</w:t>
      </w:r>
      <w:r>
        <w:rPr>
          <w:rFonts w:eastAsia="Calibri" w:cstheme="minorHAnsi"/>
          <w:sz w:val="24"/>
          <w:szCs w:val="24"/>
        </w:rPr>
        <w:t xml:space="preserve"> </w:t>
      </w:r>
      <w:r w:rsidRPr="008676AE">
        <w:rPr>
          <w:rFonts w:eastAsia="Calibri" w:cstheme="minorHAnsi"/>
          <w:sz w:val="24"/>
          <w:szCs w:val="24"/>
        </w:rPr>
        <w:t xml:space="preserve">A </w:t>
      </w:r>
      <w:r w:rsidRPr="00D90FCE">
        <w:rPr>
          <w:rFonts w:eastAsia="Calibri" w:cstheme="minorHAnsi"/>
          <w:sz w:val="24"/>
          <w:szCs w:val="24"/>
        </w:rPr>
        <w:t xml:space="preserve">BÁV </w:t>
      </w:r>
      <w:proofErr w:type="spellStart"/>
      <w:r w:rsidRPr="00D90FCE">
        <w:rPr>
          <w:rFonts w:eastAsia="Calibri" w:cstheme="minorHAnsi"/>
          <w:sz w:val="24"/>
          <w:szCs w:val="24"/>
        </w:rPr>
        <w:t>Zrt</w:t>
      </w:r>
      <w:proofErr w:type="spellEnd"/>
      <w:r w:rsidRPr="00D90FCE">
        <w:rPr>
          <w:rFonts w:eastAsia="Calibri" w:cstheme="minorHAnsi"/>
          <w:sz w:val="24"/>
          <w:szCs w:val="24"/>
        </w:rPr>
        <w:t>. és az NRC Marketingkutató és Tanácsadó Kft. reprezentatív online</w:t>
      </w:r>
      <w:r>
        <w:rPr>
          <w:rFonts w:eastAsia="Calibri" w:cstheme="minorHAnsi"/>
          <w:sz w:val="24"/>
          <w:szCs w:val="24"/>
        </w:rPr>
        <w:t xml:space="preserve"> kutatása</w:t>
      </w:r>
      <w:r w:rsidRPr="00D90FCE">
        <w:rPr>
          <w:rFonts w:eastAsia="Calibri" w:cstheme="minorHAnsi"/>
          <w:sz w:val="24"/>
          <w:szCs w:val="24"/>
        </w:rPr>
        <w:t xml:space="preserve"> </w:t>
      </w:r>
      <w:r w:rsidRPr="008676AE">
        <w:rPr>
          <w:rFonts w:eastAsia="Calibri" w:cstheme="minorHAnsi"/>
          <w:sz w:val="24"/>
          <w:szCs w:val="24"/>
        </w:rPr>
        <w:t>2021</w:t>
      </w:r>
      <w:r>
        <w:rPr>
          <w:rFonts w:eastAsia="Calibri" w:cstheme="minorHAnsi"/>
          <w:sz w:val="24"/>
          <w:szCs w:val="24"/>
        </w:rPr>
        <w:t xml:space="preserve"> márciusában zajlott, </w:t>
      </w:r>
      <w:r w:rsidRPr="005446AF">
        <w:rPr>
          <w:rFonts w:eastAsia="Calibri" w:cstheme="minorHAnsi"/>
          <w:b/>
          <w:sz w:val="24"/>
          <w:szCs w:val="24"/>
        </w:rPr>
        <w:t>az index 2020-as év</w:t>
      </w:r>
      <w:r w:rsidR="008676AE" w:rsidRPr="005446AF">
        <w:rPr>
          <w:rFonts w:eastAsia="Calibri" w:cstheme="minorHAnsi"/>
          <w:b/>
          <w:sz w:val="24"/>
          <w:szCs w:val="24"/>
        </w:rPr>
        <w:t>re vonatkozó műtárgybefektetési hangulatot méri</w:t>
      </w:r>
      <w:r w:rsidRPr="005446AF">
        <w:rPr>
          <w:rFonts w:eastAsia="Calibri" w:cstheme="minorHAnsi"/>
          <w:b/>
          <w:sz w:val="24"/>
          <w:szCs w:val="24"/>
        </w:rPr>
        <w:t xml:space="preserve">, de már 2021-es </w:t>
      </w:r>
      <w:r w:rsidR="008A44C5" w:rsidRPr="005446AF">
        <w:rPr>
          <w:rFonts w:eastAsia="Calibri" w:cstheme="minorHAnsi"/>
          <w:b/>
          <w:sz w:val="24"/>
          <w:szCs w:val="24"/>
        </w:rPr>
        <w:t xml:space="preserve">előzetes </w:t>
      </w:r>
      <w:proofErr w:type="gramStart"/>
      <w:r w:rsidR="008A44C5" w:rsidRPr="005446AF">
        <w:rPr>
          <w:rFonts w:eastAsia="Calibri" w:cstheme="minorHAnsi"/>
          <w:b/>
          <w:sz w:val="24"/>
          <w:szCs w:val="24"/>
        </w:rPr>
        <w:t>trendet</w:t>
      </w:r>
      <w:proofErr w:type="gramEnd"/>
      <w:r w:rsidRPr="005446AF">
        <w:rPr>
          <w:rFonts w:eastAsia="Calibri" w:cstheme="minorHAnsi"/>
          <w:b/>
          <w:sz w:val="24"/>
          <w:szCs w:val="24"/>
        </w:rPr>
        <w:t xml:space="preserve"> is tartalmaz.</w:t>
      </w:r>
      <w:r>
        <w:rPr>
          <w:rFonts w:eastAsia="Calibri" w:cstheme="minorHAnsi"/>
          <w:sz w:val="24"/>
          <w:szCs w:val="24"/>
        </w:rPr>
        <w:t xml:space="preserve">  </w:t>
      </w:r>
      <w:r w:rsidR="008A44C5" w:rsidRPr="0082534F">
        <w:rPr>
          <w:rFonts w:eastAsia="Calibri" w:cstheme="minorHAnsi"/>
          <w:sz w:val="24"/>
          <w:szCs w:val="24"/>
        </w:rPr>
        <w:t>A kutatás során létrehozott mutató a várható befektetési szándék 22 különböző dimenzióba</w:t>
      </w:r>
      <w:r w:rsidR="008676AE">
        <w:rPr>
          <w:rFonts w:eastAsia="Calibri" w:cstheme="minorHAnsi"/>
          <w:sz w:val="24"/>
          <w:szCs w:val="24"/>
        </w:rPr>
        <w:t xml:space="preserve"> és 7 </w:t>
      </w:r>
      <w:proofErr w:type="spellStart"/>
      <w:r w:rsidR="008676AE">
        <w:rPr>
          <w:rFonts w:eastAsia="Calibri" w:cstheme="minorHAnsi"/>
          <w:sz w:val="24"/>
          <w:szCs w:val="24"/>
        </w:rPr>
        <w:t>alindexbe</w:t>
      </w:r>
      <w:proofErr w:type="spellEnd"/>
      <w:r w:rsidR="008A44C5" w:rsidRPr="0082534F">
        <w:rPr>
          <w:rFonts w:eastAsia="Calibri" w:cstheme="minorHAnsi"/>
          <w:sz w:val="24"/>
          <w:szCs w:val="24"/>
        </w:rPr>
        <w:t xml:space="preserve"> sorolt elemeit egyesíti egy értékben. Az Index 0 és 100 között mozoghat, ahol a növekvő érték nagyobb befektetési kedvet jelent, és azt jelzi, hogy a jövőben több ilyen jellegű befektetésre lehet számítani.</w:t>
      </w:r>
    </w:p>
    <w:p w14:paraId="12998247" w14:textId="77777777" w:rsidR="009B5E64" w:rsidRDefault="009B5E64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0B4ECBB7" w14:textId="00D2DAA4" w:rsidR="008A44C5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  <w:r w:rsidRPr="0082534F">
        <w:rPr>
          <w:rFonts w:eastAsia="Calibri" w:cstheme="minorHAnsi"/>
          <w:sz w:val="24"/>
          <w:szCs w:val="24"/>
        </w:rPr>
        <w:t>Hiába rázta meg az egész világot a koronavírus járvány</w:t>
      </w:r>
      <w:r w:rsidR="00040158">
        <w:rPr>
          <w:rFonts w:eastAsia="Calibri" w:cstheme="minorHAnsi"/>
          <w:sz w:val="24"/>
          <w:szCs w:val="24"/>
        </w:rPr>
        <w:t>,</w:t>
      </w:r>
      <w:r w:rsidR="00CB1841">
        <w:rPr>
          <w:rFonts w:eastAsia="Calibri" w:cstheme="minorHAnsi"/>
          <w:sz w:val="24"/>
          <w:szCs w:val="24"/>
        </w:rPr>
        <w:t xml:space="preserve"> a </w:t>
      </w:r>
      <w:r w:rsidR="00CB1841" w:rsidRPr="008676AE">
        <w:rPr>
          <w:rFonts w:eastAsia="Calibri" w:cstheme="minorHAnsi"/>
          <w:b/>
          <w:sz w:val="24"/>
          <w:szCs w:val="24"/>
        </w:rPr>
        <w:t>BÁV</w:t>
      </w:r>
      <w:r w:rsidR="00CB1841">
        <w:rPr>
          <w:rFonts w:eastAsia="Calibri" w:cstheme="minorHAnsi"/>
          <w:sz w:val="24"/>
          <w:szCs w:val="24"/>
        </w:rPr>
        <w:t xml:space="preserve"> </w:t>
      </w:r>
      <w:r w:rsidRPr="0082534F">
        <w:rPr>
          <w:rFonts w:eastAsia="Calibri" w:cstheme="minorHAnsi"/>
          <w:b/>
          <w:bCs/>
          <w:sz w:val="24"/>
          <w:szCs w:val="24"/>
        </w:rPr>
        <w:t xml:space="preserve">Műtárgybefektetési Indexe a tavalyi 37,2-ről 40,1-re, </w:t>
      </w:r>
      <w:r w:rsidR="005A1D53">
        <w:rPr>
          <w:rFonts w:eastAsia="Calibri" w:cstheme="minorHAnsi"/>
          <w:b/>
          <w:bCs/>
          <w:sz w:val="24"/>
          <w:szCs w:val="24"/>
        </w:rPr>
        <w:t>mintegy</w:t>
      </w:r>
      <w:r w:rsidRPr="0082534F">
        <w:rPr>
          <w:rFonts w:eastAsia="Calibri" w:cstheme="minorHAnsi"/>
          <w:b/>
          <w:bCs/>
          <w:sz w:val="24"/>
          <w:szCs w:val="24"/>
        </w:rPr>
        <w:t xml:space="preserve"> 8</w:t>
      </w:r>
      <w:r w:rsidR="00452436">
        <w:rPr>
          <w:rFonts w:eastAsia="Calibri" w:cstheme="minorHAnsi"/>
          <w:b/>
          <w:bCs/>
          <w:sz w:val="24"/>
          <w:szCs w:val="24"/>
        </w:rPr>
        <w:t>%-</w:t>
      </w:r>
      <w:proofErr w:type="spellStart"/>
      <w:r w:rsidRPr="0082534F">
        <w:rPr>
          <w:rFonts w:eastAsia="Calibri" w:cstheme="minorHAnsi"/>
          <w:b/>
          <w:bCs/>
          <w:sz w:val="24"/>
          <w:szCs w:val="24"/>
        </w:rPr>
        <w:t>kal</w:t>
      </w:r>
      <w:proofErr w:type="spellEnd"/>
      <w:r w:rsidRPr="0082534F">
        <w:rPr>
          <w:rFonts w:eastAsia="Calibri" w:cstheme="minorHAnsi"/>
          <w:b/>
          <w:bCs/>
          <w:sz w:val="24"/>
          <w:szCs w:val="24"/>
        </w:rPr>
        <w:t xml:space="preserve"> emelkedett.</w:t>
      </w:r>
      <w:r w:rsidRPr="0082534F">
        <w:rPr>
          <w:rFonts w:eastAsia="Calibri" w:cstheme="minorHAnsi"/>
          <w:sz w:val="24"/>
          <w:szCs w:val="24"/>
        </w:rPr>
        <w:t xml:space="preserve"> Mindez azt jelzi, hogy </w:t>
      </w:r>
      <w:r w:rsidR="00040158">
        <w:rPr>
          <w:rFonts w:eastAsia="Calibri" w:cstheme="minorHAnsi"/>
          <w:sz w:val="24"/>
          <w:szCs w:val="24"/>
        </w:rPr>
        <w:t xml:space="preserve">a </w:t>
      </w:r>
      <w:proofErr w:type="gramStart"/>
      <w:r w:rsidRPr="0082534F">
        <w:rPr>
          <w:rFonts w:eastAsia="Calibri" w:cstheme="minorHAnsi"/>
          <w:sz w:val="24"/>
          <w:szCs w:val="24"/>
        </w:rPr>
        <w:t>globális</w:t>
      </w:r>
      <w:proofErr w:type="gramEnd"/>
      <w:r w:rsidRPr="0082534F">
        <w:rPr>
          <w:rFonts w:eastAsia="Calibri" w:cstheme="minorHAnsi"/>
          <w:sz w:val="24"/>
          <w:szCs w:val="24"/>
        </w:rPr>
        <w:t xml:space="preserve"> </w:t>
      </w:r>
      <w:r w:rsidRPr="0082534F">
        <w:rPr>
          <w:rFonts w:eastAsia="Calibri" w:cstheme="minorHAnsi"/>
          <w:sz w:val="24"/>
          <w:szCs w:val="24"/>
        </w:rPr>
        <w:lastRenderedPageBreak/>
        <w:t xml:space="preserve">vírushelyzet ellenére itthon az elmúlt évhez képest a műtárgybefektetés lehetősége vonzóbbá vált. A mért </w:t>
      </w:r>
      <w:r w:rsidR="00CB1841">
        <w:rPr>
          <w:rFonts w:eastAsia="Calibri" w:cstheme="minorHAnsi"/>
          <w:sz w:val="24"/>
          <w:szCs w:val="24"/>
        </w:rPr>
        <w:t>növekedésnek</w:t>
      </w:r>
      <w:r w:rsidR="00CB1841" w:rsidRPr="0082534F">
        <w:rPr>
          <w:rFonts w:eastAsia="Calibri" w:cstheme="minorHAnsi"/>
          <w:sz w:val="24"/>
          <w:szCs w:val="24"/>
        </w:rPr>
        <w:t xml:space="preserve"> </w:t>
      </w:r>
      <w:r w:rsidRPr="0082534F">
        <w:rPr>
          <w:rFonts w:eastAsia="Calibri" w:cstheme="minorHAnsi"/>
          <w:sz w:val="24"/>
          <w:szCs w:val="24"/>
        </w:rPr>
        <w:t xml:space="preserve">külön jelentőséget ad, hogy a felmérés eredménye már a járvány harmadik hullámának hatásait is tartalmazza. </w:t>
      </w:r>
      <w:r w:rsidRPr="0082534F">
        <w:rPr>
          <w:rFonts w:eastAsia="Calibri" w:cstheme="minorHAnsi"/>
          <w:b/>
          <w:bCs/>
          <w:sz w:val="24"/>
          <w:szCs w:val="24"/>
        </w:rPr>
        <w:t>A 40,1 index azért is rendkívül figyelemre méltó, mert ez az eddig mért legmagasabb érték, meghaladja az első, 2019</w:t>
      </w:r>
      <w:r w:rsidR="00CB1841">
        <w:rPr>
          <w:rFonts w:eastAsia="Calibri" w:cstheme="minorHAnsi"/>
          <w:b/>
          <w:bCs/>
          <w:sz w:val="24"/>
          <w:szCs w:val="24"/>
        </w:rPr>
        <w:t xml:space="preserve">-ben </w:t>
      </w:r>
      <w:proofErr w:type="gramStart"/>
      <w:r w:rsidR="00CB1841">
        <w:rPr>
          <w:rFonts w:eastAsia="Calibri" w:cstheme="minorHAnsi"/>
          <w:b/>
          <w:bCs/>
          <w:sz w:val="24"/>
          <w:szCs w:val="24"/>
        </w:rPr>
        <w:t>pu</w:t>
      </w:r>
      <w:r w:rsidR="00452436">
        <w:rPr>
          <w:rFonts w:eastAsia="Calibri" w:cstheme="minorHAnsi"/>
          <w:b/>
          <w:bCs/>
          <w:sz w:val="24"/>
          <w:szCs w:val="24"/>
        </w:rPr>
        <w:t>b</w:t>
      </w:r>
      <w:r w:rsidR="00CB1841">
        <w:rPr>
          <w:rFonts w:eastAsia="Calibri" w:cstheme="minorHAnsi"/>
          <w:b/>
          <w:bCs/>
          <w:sz w:val="24"/>
          <w:szCs w:val="24"/>
        </w:rPr>
        <w:t>likált</w:t>
      </w:r>
      <w:proofErr w:type="gramEnd"/>
      <w:r w:rsidRPr="0082534F">
        <w:rPr>
          <w:rFonts w:eastAsia="Calibri" w:cstheme="minorHAnsi"/>
          <w:b/>
          <w:bCs/>
          <w:sz w:val="24"/>
          <w:szCs w:val="24"/>
        </w:rPr>
        <w:t xml:space="preserve"> felmérés során </w:t>
      </w:r>
      <w:r w:rsidR="00CB1841">
        <w:rPr>
          <w:rFonts w:eastAsia="Calibri" w:cstheme="minorHAnsi"/>
          <w:b/>
          <w:bCs/>
          <w:sz w:val="24"/>
          <w:szCs w:val="24"/>
        </w:rPr>
        <w:t>elért</w:t>
      </w:r>
      <w:r w:rsidR="00CB1841" w:rsidRPr="0082534F">
        <w:rPr>
          <w:rFonts w:eastAsia="Calibri" w:cstheme="minorHAnsi"/>
          <w:b/>
          <w:bCs/>
          <w:sz w:val="24"/>
          <w:szCs w:val="24"/>
        </w:rPr>
        <w:t xml:space="preserve"> </w:t>
      </w:r>
      <w:r w:rsidRPr="0082534F">
        <w:rPr>
          <w:rFonts w:eastAsia="Calibri" w:cstheme="minorHAnsi"/>
          <w:b/>
          <w:bCs/>
          <w:sz w:val="24"/>
          <w:szCs w:val="24"/>
        </w:rPr>
        <w:t>38,9-et is.</w:t>
      </w:r>
      <w:r w:rsidRPr="0082534F">
        <w:rPr>
          <w:rFonts w:eastAsia="Calibri" w:cstheme="minorHAnsi"/>
          <w:sz w:val="24"/>
          <w:szCs w:val="24"/>
        </w:rPr>
        <w:t xml:space="preserve"> Márpedig az a 2018 évi </w:t>
      </w:r>
      <w:r w:rsidR="008A44C5">
        <w:rPr>
          <w:rFonts w:eastAsia="Calibri" w:cstheme="minorHAnsi"/>
          <w:sz w:val="24"/>
          <w:szCs w:val="24"/>
        </w:rPr>
        <w:t>műtárgybefektetési hangulatot</w:t>
      </w:r>
      <w:r w:rsidR="008A44C5" w:rsidRPr="0082534F">
        <w:rPr>
          <w:rFonts w:eastAsia="Calibri" w:cstheme="minorHAnsi"/>
          <w:sz w:val="24"/>
          <w:szCs w:val="24"/>
        </w:rPr>
        <w:t xml:space="preserve"> </w:t>
      </w:r>
      <w:r w:rsidRPr="0082534F">
        <w:rPr>
          <w:rFonts w:eastAsia="Calibri" w:cstheme="minorHAnsi"/>
          <w:sz w:val="24"/>
          <w:szCs w:val="24"/>
        </w:rPr>
        <w:t>tükrözte, amikor konjunktúra jelleme</w:t>
      </w:r>
      <w:r w:rsidR="00BD65B5" w:rsidRPr="005F7351">
        <w:rPr>
          <w:rFonts w:eastAsia="Calibri" w:cstheme="minorHAnsi"/>
          <w:sz w:val="24"/>
          <w:szCs w:val="24"/>
        </w:rPr>
        <w:t>z</w:t>
      </w:r>
      <w:r w:rsidRPr="0082534F">
        <w:rPr>
          <w:rFonts w:eastAsia="Calibri" w:cstheme="minorHAnsi"/>
          <w:sz w:val="24"/>
          <w:szCs w:val="24"/>
        </w:rPr>
        <w:t xml:space="preserve">te a világgazdaságot. </w:t>
      </w:r>
    </w:p>
    <w:p w14:paraId="341A8126" w14:textId="40D32E5F" w:rsidR="005446AF" w:rsidRDefault="005446A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00A6CF0D" w14:textId="7427BBE2" w:rsidR="005446AF" w:rsidRDefault="002613CB" w:rsidP="005F7351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pict w14:anchorId="3D12F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126pt">
            <v:imagedata r:id="rId11" o:title="Műtárgybefektetési_index_alindexek"/>
          </v:shape>
        </w:pict>
      </w:r>
    </w:p>
    <w:p w14:paraId="4FADF48C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5F8B8403" w14:textId="56D5D8F1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  <w:r w:rsidRPr="0082534F">
        <w:rPr>
          <w:rFonts w:eastAsia="Calibri" w:cstheme="minorHAnsi"/>
          <w:i/>
          <w:iCs/>
          <w:sz w:val="24"/>
          <w:szCs w:val="24"/>
        </w:rPr>
        <w:t>„Figyelemre méltó, hogy az elmúlt három év legjobb eredményét hozta a BÁV Műtárgybefe</w:t>
      </w:r>
      <w:r w:rsidR="00A370CD" w:rsidRPr="005F7351">
        <w:rPr>
          <w:rFonts w:eastAsia="Calibri" w:cstheme="minorHAnsi"/>
          <w:i/>
          <w:iCs/>
          <w:sz w:val="24"/>
          <w:szCs w:val="24"/>
        </w:rPr>
        <w:t>ktet</w:t>
      </w:r>
      <w:r w:rsidRPr="0082534F">
        <w:rPr>
          <w:rFonts w:eastAsia="Calibri" w:cstheme="minorHAnsi"/>
          <w:i/>
          <w:iCs/>
          <w:sz w:val="24"/>
          <w:szCs w:val="24"/>
        </w:rPr>
        <w:t xml:space="preserve">ési Indexe. Mindez azt mutatja, hogy ennek a befektetési kategóriának nagyon stabil, a várakozáson felüli a megítélése, hiszen a világjárvány okozta gazdasági visszaesés sem tudta kikezdeni az emberek </w:t>
      </w:r>
      <w:r w:rsidR="00040158" w:rsidRPr="0082534F">
        <w:rPr>
          <w:rFonts w:eastAsia="Calibri" w:cstheme="minorHAnsi"/>
          <w:i/>
          <w:iCs/>
          <w:sz w:val="24"/>
          <w:szCs w:val="24"/>
        </w:rPr>
        <w:t>bizalm</w:t>
      </w:r>
      <w:r w:rsidR="00040158">
        <w:rPr>
          <w:rFonts w:eastAsia="Calibri" w:cstheme="minorHAnsi"/>
          <w:i/>
          <w:iCs/>
          <w:sz w:val="24"/>
          <w:szCs w:val="24"/>
        </w:rPr>
        <w:t>á</w:t>
      </w:r>
      <w:r w:rsidR="00040158" w:rsidRPr="0082534F">
        <w:rPr>
          <w:rFonts w:eastAsia="Calibri" w:cstheme="minorHAnsi"/>
          <w:i/>
          <w:iCs/>
          <w:sz w:val="24"/>
          <w:szCs w:val="24"/>
        </w:rPr>
        <w:t>t</w:t>
      </w:r>
      <w:r w:rsidRPr="0082534F">
        <w:rPr>
          <w:rFonts w:eastAsia="Calibri" w:cstheme="minorHAnsi"/>
          <w:i/>
          <w:iCs/>
          <w:sz w:val="24"/>
          <w:szCs w:val="24"/>
        </w:rPr>
        <w:t>”</w:t>
      </w:r>
      <w:r w:rsidRPr="0082534F">
        <w:rPr>
          <w:rFonts w:eastAsia="Calibri" w:cstheme="minorHAnsi"/>
          <w:sz w:val="24"/>
          <w:szCs w:val="24"/>
        </w:rPr>
        <w:t xml:space="preserve"> – értékelt Kovács Ádám, a BÁV kereskedelmi igazgatója. </w:t>
      </w:r>
    </w:p>
    <w:p w14:paraId="0654492D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A87EDE8" w14:textId="093614DE" w:rsidR="0082534F" w:rsidRPr="0082534F" w:rsidRDefault="008A44C5" w:rsidP="005F735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Der</w:t>
      </w:r>
      <w:r w:rsidR="00A359DC">
        <w:rPr>
          <w:rFonts w:eastAsia="Calibri" w:cstheme="minorHAnsi"/>
          <w:b/>
          <w:bCs/>
          <w:sz w:val="24"/>
          <w:szCs w:val="24"/>
        </w:rPr>
        <w:t>ű</w:t>
      </w:r>
      <w:r>
        <w:rPr>
          <w:rFonts w:eastAsia="Calibri" w:cstheme="minorHAnsi"/>
          <w:b/>
          <w:bCs/>
          <w:sz w:val="24"/>
          <w:szCs w:val="24"/>
        </w:rPr>
        <w:t>látóbbak a magyarok az anyagi kilátásaikat illetően</w:t>
      </w:r>
    </w:p>
    <w:p w14:paraId="7BBEBDB6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6F199DBD" w14:textId="7AA3B733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  <w:r w:rsidRPr="0082534F">
        <w:rPr>
          <w:rFonts w:eastAsia="Calibri" w:cstheme="minorHAnsi"/>
          <w:sz w:val="24"/>
          <w:szCs w:val="24"/>
        </w:rPr>
        <w:t xml:space="preserve">A demográfiai csoportokat vizsgálva kiderül, hogy az aktív keresők, a diplomások és a kisebb városban élők körében növekedett markánsan </w:t>
      </w:r>
      <w:r w:rsidR="008A44C5">
        <w:rPr>
          <w:rFonts w:eastAsia="Calibri" w:cstheme="minorHAnsi"/>
          <w:sz w:val="24"/>
          <w:szCs w:val="24"/>
        </w:rPr>
        <w:t>a Műtárgybefektetési index</w:t>
      </w:r>
      <w:r w:rsidRPr="0082534F">
        <w:rPr>
          <w:rFonts w:eastAsia="Calibri" w:cstheme="minorHAnsi"/>
          <w:sz w:val="24"/>
          <w:szCs w:val="24"/>
        </w:rPr>
        <w:t xml:space="preserve"> az előző évhez képest. Az egyes alindexek alakulásában jellemzően mérsékeltebb változások láthatók már 2018 óta. Két területen azonban egészen kiemelk</w:t>
      </w:r>
      <w:r w:rsidR="00A370CD" w:rsidRPr="005F7351">
        <w:rPr>
          <w:rFonts w:eastAsia="Calibri" w:cstheme="minorHAnsi"/>
          <w:sz w:val="24"/>
          <w:szCs w:val="24"/>
        </w:rPr>
        <w:t>e</w:t>
      </w:r>
      <w:r w:rsidRPr="0082534F">
        <w:rPr>
          <w:rFonts w:eastAsia="Calibri" w:cstheme="minorHAnsi"/>
          <w:sz w:val="24"/>
          <w:szCs w:val="24"/>
        </w:rPr>
        <w:t xml:space="preserve">dő előrelépést mutatnak az adatok. </w:t>
      </w:r>
      <w:r w:rsidR="00905245" w:rsidRPr="00905245">
        <w:rPr>
          <w:rFonts w:eastAsia="Calibri" w:cstheme="minorHAnsi"/>
          <w:sz w:val="24"/>
          <w:szCs w:val="24"/>
        </w:rPr>
        <w:t xml:space="preserve">A tavalyi jelentős romlás után </w:t>
      </w:r>
      <w:r w:rsidR="00905245" w:rsidRPr="00905245">
        <w:rPr>
          <w:rFonts w:eastAsia="Calibri" w:cstheme="minorHAnsi"/>
          <w:b/>
          <w:bCs/>
          <w:sz w:val="24"/>
          <w:szCs w:val="24"/>
        </w:rPr>
        <w:t xml:space="preserve">újra javulást mutat az anyagi kilátások </w:t>
      </w:r>
      <w:r w:rsidR="00905245">
        <w:rPr>
          <w:rFonts w:eastAsia="Calibri" w:cstheme="minorHAnsi"/>
          <w:sz w:val="24"/>
          <w:szCs w:val="24"/>
        </w:rPr>
        <w:t>alindexe.</w:t>
      </w:r>
      <w:r w:rsidR="00905245" w:rsidRPr="00905245">
        <w:rPr>
          <w:rFonts w:eastAsia="Calibri" w:cstheme="minorHAnsi"/>
          <w:sz w:val="24"/>
          <w:szCs w:val="24"/>
        </w:rPr>
        <w:t xml:space="preserve"> </w:t>
      </w:r>
      <w:r w:rsidRPr="0082534F">
        <w:rPr>
          <w:rFonts w:eastAsia="Calibri" w:cstheme="minorHAnsi"/>
          <w:sz w:val="24"/>
          <w:szCs w:val="24"/>
        </w:rPr>
        <w:t>A</w:t>
      </w:r>
      <w:r w:rsidR="0069604A">
        <w:rPr>
          <w:rFonts w:eastAsia="Calibri" w:cstheme="minorHAnsi"/>
          <w:sz w:val="24"/>
          <w:szCs w:val="24"/>
        </w:rPr>
        <w:t xml:space="preserve"> 16,5</w:t>
      </w:r>
      <w:r w:rsidR="00452436">
        <w:rPr>
          <w:rFonts w:eastAsia="Calibri" w:cstheme="minorHAnsi"/>
          <w:sz w:val="24"/>
          <w:szCs w:val="24"/>
        </w:rPr>
        <w:t>%-</w:t>
      </w:r>
      <w:r w:rsidR="0069604A">
        <w:rPr>
          <w:rFonts w:eastAsia="Calibri" w:cstheme="minorHAnsi"/>
          <w:sz w:val="24"/>
          <w:szCs w:val="24"/>
        </w:rPr>
        <w:t>os</w:t>
      </w:r>
      <w:r w:rsidR="00905245">
        <w:rPr>
          <w:rFonts w:eastAsia="Calibri" w:cstheme="minorHAnsi"/>
          <w:sz w:val="24"/>
          <w:szCs w:val="24"/>
        </w:rPr>
        <w:t xml:space="preserve"> növekedés azt mutatja, hogy</w:t>
      </w:r>
      <w:r w:rsidRPr="0082534F">
        <w:rPr>
          <w:rFonts w:eastAsia="Calibri" w:cstheme="minorHAnsi"/>
          <w:sz w:val="24"/>
          <w:szCs w:val="24"/>
        </w:rPr>
        <w:t xml:space="preserve"> </w:t>
      </w:r>
      <w:r w:rsidRPr="0082534F">
        <w:rPr>
          <w:rFonts w:eastAsia="Calibri" w:cstheme="minorHAnsi"/>
          <w:b/>
          <w:bCs/>
          <w:sz w:val="24"/>
          <w:szCs w:val="24"/>
        </w:rPr>
        <w:t xml:space="preserve">válaszadók az anyagi kilátásaikat illetően </w:t>
      </w:r>
      <w:r w:rsidR="00A359DC">
        <w:rPr>
          <w:rFonts w:eastAsia="Calibri" w:cstheme="minorHAnsi"/>
          <w:b/>
          <w:bCs/>
          <w:sz w:val="24"/>
          <w:szCs w:val="24"/>
        </w:rPr>
        <w:t xml:space="preserve">a korábbiakhoz képest </w:t>
      </w:r>
      <w:r w:rsidRPr="0082534F">
        <w:rPr>
          <w:rFonts w:eastAsia="Calibri" w:cstheme="minorHAnsi"/>
          <w:b/>
          <w:bCs/>
          <w:sz w:val="24"/>
          <w:szCs w:val="24"/>
        </w:rPr>
        <w:t>derűlátóbbak</w:t>
      </w:r>
      <w:r w:rsidR="00A359DC">
        <w:rPr>
          <w:rFonts w:eastAsia="Calibri" w:cstheme="minorHAnsi"/>
          <w:b/>
          <w:bCs/>
          <w:sz w:val="24"/>
          <w:szCs w:val="24"/>
        </w:rPr>
        <w:t xml:space="preserve">, </w:t>
      </w:r>
      <w:r w:rsidR="00A359DC" w:rsidRPr="009B110D">
        <w:rPr>
          <w:rFonts w:eastAsia="Calibri" w:cstheme="minorHAnsi"/>
          <w:bCs/>
          <w:sz w:val="24"/>
          <w:szCs w:val="24"/>
        </w:rPr>
        <w:t xml:space="preserve">amiben akár az is közre játszhat, hogy a </w:t>
      </w:r>
      <w:r w:rsidR="00A359DC">
        <w:rPr>
          <w:rFonts w:eastAsia="Calibri" w:cstheme="minorHAnsi"/>
          <w:bCs/>
          <w:sz w:val="24"/>
          <w:szCs w:val="24"/>
        </w:rPr>
        <w:t xml:space="preserve">koronavírus elleni </w:t>
      </w:r>
      <w:r w:rsidR="00A359DC" w:rsidRPr="009B110D">
        <w:rPr>
          <w:rFonts w:eastAsia="Calibri" w:cstheme="minorHAnsi"/>
          <w:bCs/>
          <w:sz w:val="24"/>
          <w:szCs w:val="24"/>
        </w:rPr>
        <w:t>vakciná</w:t>
      </w:r>
      <w:r w:rsidR="00A359DC">
        <w:rPr>
          <w:rFonts w:eastAsia="Calibri" w:cstheme="minorHAnsi"/>
          <w:bCs/>
          <w:sz w:val="24"/>
          <w:szCs w:val="24"/>
        </w:rPr>
        <w:t>k megjelenésével be</w:t>
      </w:r>
      <w:r w:rsidR="00A359DC" w:rsidRPr="009B110D">
        <w:rPr>
          <w:rFonts w:eastAsia="Calibri" w:cstheme="minorHAnsi"/>
          <w:bCs/>
          <w:sz w:val="24"/>
          <w:szCs w:val="24"/>
        </w:rPr>
        <w:t>látható távol</w:t>
      </w:r>
      <w:r w:rsidR="00A359DC" w:rsidRPr="007A1989">
        <w:rPr>
          <w:rFonts w:eastAsia="Calibri" w:cstheme="minorHAnsi"/>
          <w:bCs/>
          <w:sz w:val="24"/>
          <w:szCs w:val="24"/>
        </w:rPr>
        <w:t>ságba került a járvány leküzdésének és a hétköznapi élet normalizálódásának lehetősége.</w:t>
      </w:r>
    </w:p>
    <w:p w14:paraId="61EC2468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3B3DA09E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82534F">
        <w:rPr>
          <w:rFonts w:eastAsia="Calibri" w:cstheme="minorHAnsi"/>
          <w:b/>
          <w:bCs/>
          <w:sz w:val="24"/>
          <w:szCs w:val="24"/>
        </w:rPr>
        <w:t>A lakosság csaknem harmada gondolkozik valamilyen műtárgy vásárlásán</w:t>
      </w:r>
    </w:p>
    <w:p w14:paraId="4647AA62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47CDABD3" w14:textId="008FAAC2" w:rsidR="00745091" w:rsidRDefault="00745091" w:rsidP="0074509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82534F">
        <w:rPr>
          <w:rFonts w:eastAsia="Calibri" w:cstheme="minorHAnsi"/>
          <w:sz w:val="24"/>
          <w:szCs w:val="24"/>
        </w:rPr>
        <w:lastRenderedPageBreak/>
        <w:t xml:space="preserve">A felmérés eredményei alapján összességében pedig az is elmondható, hogy az egyik </w:t>
      </w:r>
      <w:r w:rsidRPr="0082534F">
        <w:rPr>
          <w:rFonts w:eastAsia="Calibri" w:cstheme="minorHAnsi"/>
          <w:b/>
          <w:bCs/>
          <w:sz w:val="24"/>
          <w:szCs w:val="24"/>
        </w:rPr>
        <w:t>leginkább stabil kategóriának a műtárgybefektetés bizonyult,</w:t>
      </w:r>
      <w:r w:rsidRPr="0082534F">
        <w:rPr>
          <w:rFonts w:eastAsia="Calibri" w:cstheme="minorHAnsi"/>
          <w:sz w:val="24"/>
          <w:szCs w:val="24"/>
        </w:rPr>
        <w:t xml:space="preserve"> </w:t>
      </w:r>
      <w:r w:rsidRPr="0082534F">
        <w:rPr>
          <w:rFonts w:eastAsia="Calibri" w:cstheme="minorHAnsi"/>
          <w:b/>
          <w:bCs/>
          <w:sz w:val="24"/>
          <w:szCs w:val="24"/>
        </w:rPr>
        <w:t>a klasszikus pénzügyi megtakarítási lehetőségek (pl.: kötvény, részvény, befektetési alap, bankbetét) vonzereje mérséklődött, az állampapíroké viszont emelkedett.</w:t>
      </w:r>
    </w:p>
    <w:p w14:paraId="229686FB" w14:textId="0BD08FF7" w:rsidR="005446AF" w:rsidRDefault="005446AF" w:rsidP="0074509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14:paraId="5B2F9DB1" w14:textId="3284F22E" w:rsidR="005446AF" w:rsidRPr="0082534F" w:rsidRDefault="002613CB" w:rsidP="0074509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pict w14:anchorId="2E218655">
          <v:shape id="_x0000_i1030" type="#_x0000_t75" style="width:453.6pt;height:157.8pt">
            <v:imagedata r:id="rId12" o:title="Műtárgybefektetési_index_befektetés"/>
          </v:shape>
        </w:pict>
      </w:r>
    </w:p>
    <w:p w14:paraId="351BC899" w14:textId="77777777" w:rsidR="00745091" w:rsidRDefault="00745091">
      <w:pPr>
        <w:spacing w:after="0"/>
        <w:jc w:val="both"/>
        <w:rPr>
          <w:rFonts w:eastAsia="Calibri" w:cstheme="minorHAnsi"/>
          <w:bCs/>
          <w:sz w:val="24"/>
          <w:szCs w:val="24"/>
        </w:rPr>
      </w:pPr>
    </w:p>
    <w:p w14:paraId="46605B66" w14:textId="3DCB635B" w:rsidR="0082534F" w:rsidRPr="0082534F" w:rsidRDefault="00745091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L</w:t>
      </w:r>
      <w:r w:rsidR="008A44C5" w:rsidRPr="00E301B9">
        <w:rPr>
          <w:rFonts w:eastAsia="Calibri" w:cstheme="minorHAnsi"/>
          <w:bCs/>
          <w:sz w:val="24"/>
          <w:szCs w:val="24"/>
        </w:rPr>
        <w:t xml:space="preserve">átványosabb előrelépés látszik a </w:t>
      </w:r>
      <w:r w:rsidR="008A44C5" w:rsidRPr="0069604A">
        <w:rPr>
          <w:rFonts w:eastAsia="Calibri" w:cstheme="minorHAnsi"/>
          <w:b/>
          <w:bCs/>
          <w:sz w:val="24"/>
          <w:szCs w:val="24"/>
        </w:rPr>
        <w:t>műtárgyvásárlási szándék</w:t>
      </w:r>
      <w:r w:rsidR="008A44C5" w:rsidRPr="00E301B9">
        <w:rPr>
          <w:rFonts w:eastAsia="Calibri" w:cstheme="minorHAnsi"/>
          <w:bCs/>
          <w:sz w:val="24"/>
          <w:szCs w:val="24"/>
        </w:rPr>
        <w:t>ot leképező alindexben</w:t>
      </w:r>
      <w:r w:rsidR="00C97B9C">
        <w:rPr>
          <w:rFonts w:eastAsia="Calibri" w:cstheme="minorHAnsi"/>
          <w:bCs/>
          <w:sz w:val="24"/>
          <w:szCs w:val="24"/>
        </w:rPr>
        <w:t>, amely csaknem 30%-kal nőtt</w:t>
      </w:r>
      <w:r w:rsidR="008A44C5" w:rsidRPr="00E301B9">
        <w:rPr>
          <w:rFonts w:eastAsia="Calibri" w:cstheme="minorHAnsi"/>
          <w:bCs/>
          <w:sz w:val="24"/>
          <w:szCs w:val="24"/>
        </w:rPr>
        <w:t>.</w:t>
      </w:r>
      <w:r w:rsidR="00C97B9C">
        <w:rPr>
          <w:rFonts w:eastAsia="Calibri" w:cstheme="minorHAnsi"/>
          <w:bCs/>
          <w:sz w:val="24"/>
          <w:szCs w:val="24"/>
        </w:rPr>
        <w:t xml:space="preserve"> Az alindex vizsgálja a jelenlegi vásárlási szándékot és a jövőbeni bevételek függvényében történő vásárlást.</w:t>
      </w:r>
      <w:r w:rsidR="008A44C5" w:rsidRPr="00E301B9">
        <w:rPr>
          <w:rFonts w:eastAsia="Calibri" w:cstheme="minorHAnsi"/>
          <w:bCs/>
          <w:sz w:val="24"/>
          <w:szCs w:val="24"/>
        </w:rPr>
        <w:t xml:space="preserve"> </w:t>
      </w:r>
      <w:r w:rsidR="00101C79">
        <w:rPr>
          <w:rFonts w:eastAsia="Calibri" w:cstheme="minorHAnsi"/>
          <w:bCs/>
          <w:sz w:val="24"/>
          <w:szCs w:val="24"/>
        </w:rPr>
        <w:t>A</w:t>
      </w:r>
      <w:r w:rsidR="0082534F" w:rsidRPr="0082534F">
        <w:rPr>
          <w:rFonts w:eastAsia="Calibri" w:cstheme="minorHAnsi"/>
          <w:b/>
          <w:bCs/>
          <w:sz w:val="24"/>
          <w:szCs w:val="24"/>
        </w:rPr>
        <w:t xml:space="preserve"> válaszadók közel harmada</w:t>
      </w:r>
      <w:r w:rsidR="00101C79">
        <w:rPr>
          <w:rFonts w:eastAsia="Calibri" w:cstheme="minorHAnsi"/>
          <w:b/>
          <w:bCs/>
          <w:sz w:val="24"/>
          <w:szCs w:val="24"/>
        </w:rPr>
        <w:t xml:space="preserve"> (29%)</w:t>
      </w:r>
      <w:r w:rsidR="0082534F" w:rsidRPr="0082534F">
        <w:rPr>
          <w:rFonts w:eastAsia="Calibri" w:cstheme="minorHAnsi"/>
          <w:b/>
          <w:bCs/>
          <w:sz w:val="24"/>
          <w:szCs w:val="24"/>
        </w:rPr>
        <w:t xml:space="preserve"> jelezte, gondolkozik műtárgyak </w:t>
      </w:r>
      <w:r w:rsidR="0082534F" w:rsidRPr="0082534F">
        <w:rPr>
          <w:rFonts w:eastAsia="Calibri" w:cstheme="minorHAnsi"/>
          <w:sz w:val="24"/>
          <w:szCs w:val="24"/>
        </w:rPr>
        <w:t>(</w:t>
      </w:r>
      <w:r w:rsidR="0082534F" w:rsidRPr="0082534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festmény</w:t>
      </w:r>
      <w:r w:rsidR="00A62BD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ek</w:t>
      </w:r>
      <w:r w:rsidR="0069604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, ékszerek, klasszikus műtárgyak</w:t>
      </w:r>
      <w:r w:rsidR="000D44E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, fotó, plakát stb.</w:t>
      </w:r>
      <w:r w:rsidR="00101C79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)</w:t>
      </w:r>
      <w:r w:rsidR="0082534F" w:rsidRPr="0082534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101C79" w:rsidRPr="0082534F">
        <w:rPr>
          <w:rFonts w:eastAsia="Calibri" w:cstheme="minorHAnsi"/>
          <w:b/>
          <w:bCs/>
          <w:sz w:val="24"/>
          <w:szCs w:val="24"/>
        </w:rPr>
        <w:t>vásárlásán</w:t>
      </w:r>
      <w:r w:rsidR="0082534F" w:rsidRPr="0082534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="0082534F" w:rsidRPr="0082534F">
        <w:rPr>
          <w:rFonts w:eastAsia="Calibri" w:cstheme="minorHAnsi"/>
          <w:sz w:val="24"/>
          <w:szCs w:val="24"/>
        </w:rPr>
        <w:t>Ez az érték még egyik előző kutatásban sem volt ilyen magas. Még figyelemre méltóbb eredményt hozott az a felvetés, hogy megfontolná-</w:t>
      </w:r>
      <w:r w:rsidR="008A44C5">
        <w:rPr>
          <w:rFonts w:eastAsia="Calibri" w:cstheme="minorHAnsi"/>
          <w:sz w:val="24"/>
          <w:szCs w:val="24"/>
        </w:rPr>
        <w:t>e ilyen tárgyak</w:t>
      </w:r>
      <w:r w:rsidR="0082534F" w:rsidRPr="0082534F">
        <w:rPr>
          <w:rFonts w:eastAsia="Calibri" w:cstheme="minorHAnsi"/>
          <w:sz w:val="24"/>
          <w:szCs w:val="24"/>
        </w:rPr>
        <w:t xml:space="preserve"> vásárlását, ha váratlan egymillió forintos forráshoz jutna. A válaszadók 41</w:t>
      </w:r>
      <w:r w:rsidR="00452436">
        <w:rPr>
          <w:rFonts w:eastAsia="Calibri" w:cstheme="minorHAnsi"/>
          <w:sz w:val="24"/>
          <w:szCs w:val="24"/>
        </w:rPr>
        <w:t>%-</w:t>
      </w:r>
      <w:r w:rsidR="0082534F" w:rsidRPr="0082534F">
        <w:rPr>
          <w:rFonts w:eastAsia="Calibri" w:cstheme="minorHAnsi"/>
          <w:sz w:val="24"/>
          <w:szCs w:val="24"/>
        </w:rPr>
        <w:t xml:space="preserve">a </w:t>
      </w:r>
      <w:r w:rsidR="00FD1575">
        <w:rPr>
          <w:rFonts w:eastAsia="Calibri" w:cstheme="minorHAnsi"/>
          <w:sz w:val="24"/>
          <w:szCs w:val="24"/>
        </w:rPr>
        <w:t>számba venné</w:t>
      </w:r>
      <w:r w:rsidR="00101C79">
        <w:rPr>
          <w:rFonts w:eastAsia="Calibri" w:cstheme="minorHAnsi"/>
          <w:sz w:val="24"/>
          <w:szCs w:val="24"/>
        </w:rPr>
        <w:t xml:space="preserve"> a műtárgyvásárlást is</w:t>
      </w:r>
      <w:r w:rsidR="0082534F" w:rsidRPr="0082534F">
        <w:rPr>
          <w:rFonts w:eastAsia="Calibri" w:cstheme="minorHAnsi"/>
          <w:sz w:val="24"/>
          <w:szCs w:val="24"/>
        </w:rPr>
        <w:t xml:space="preserve">, ami ugyancsak az elmúlt három év legmagasabb értéke. </w:t>
      </w:r>
    </w:p>
    <w:p w14:paraId="799F442C" w14:textId="4E19697A" w:rsidR="0082534F" w:rsidRPr="0082534F" w:rsidRDefault="0082534F" w:rsidP="005F735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82534F">
        <w:rPr>
          <w:rFonts w:eastAsia="Calibri" w:cstheme="minorHAnsi"/>
          <w:sz w:val="24"/>
          <w:szCs w:val="24"/>
        </w:rPr>
        <w:t xml:space="preserve">A műtárgypiac felé terelheti a célközönséget az is, hogy jelentősen </w:t>
      </w:r>
      <w:r w:rsidRPr="0082534F">
        <w:rPr>
          <w:rFonts w:eastAsia="Calibri" w:cstheme="minorHAnsi"/>
          <w:b/>
          <w:bCs/>
          <w:sz w:val="24"/>
          <w:szCs w:val="24"/>
        </w:rPr>
        <w:t>(7-ről 14</w:t>
      </w:r>
      <w:r w:rsidR="00452436">
        <w:rPr>
          <w:rFonts w:eastAsia="Calibri" w:cstheme="minorHAnsi"/>
          <w:b/>
          <w:bCs/>
          <w:sz w:val="24"/>
          <w:szCs w:val="24"/>
        </w:rPr>
        <w:t>%-</w:t>
      </w:r>
      <w:r w:rsidRPr="0082534F">
        <w:rPr>
          <w:rFonts w:eastAsia="Calibri" w:cstheme="minorHAnsi"/>
          <w:b/>
          <w:bCs/>
          <w:sz w:val="24"/>
          <w:szCs w:val="24"/>
        </w:rPr>
        <w:t>ra) emelkedett azok tábora, akik szerint a következő 5 évben messze az inflációt meghaladó mértékben emelkedhet a festmények, műtárgyak ára. Sőt, a válaszadók negyede szerint a műtárgyak hozama más befektetési formánál is kedvezőbb vagy sokkal kedvezőbb.</w:t>
      </w:r>
    </w:p>
    <w:p w14:paraId="6E07504E" w14:textId="64F08378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  <w:r w:rsidRPr="0082534F">
        <w:rPr>
          <w:rFonts w:eastAsia="Calibri" w:cstheme="minorHAnsi"/>
          <w:sz w:val="24"/>
          <w:szCs w:val="24"/>
        </w:rPr>
        <w:t>Mindezek fényében egyáltalán nem mondható meglepő fejleménynek, hogy a műtárgybefektetés megítélése és az azzal kapcsolatos bizalom rendkívül magas. A többség egyértelműen egyetért</w:t>
      </w:r>
      <w:r w:rsidR="00FD1575">
        <w:rPr>
          <w:rFonts w:eastAsia="Calibri" w:cstheme="minorHAnsi"/>
          <w:sz w:val="24"/>
          <w:szCs w:val="24"/>
        </w:rPr>
        <w:t xml:space="preserve"> azzal</w:t>
      </w:r>
      <w:r w:rsidRPr="0082534F">
        <w:rPr>
          <w:rFonts w:eastAsia="Calibri" w:cstheme="minorHAnsi"/>
          <w:sz w:val="24"/>
          <w:szCs w:val="24"/>
        </w:rPr>
        <w:t xml:space="preserve">, hogy egy képzőművészeti alkotás, műtárgy növeli egy lakás, iroda, üzlethelyiség presztízsét. </w:t>
      </w:r>
    </w:p>
    <w:p w14:paraId="15C54E5E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4D5C2757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82534F">
        <w:rPr>
          <w:rFonts w:eastAsia="Calibri" w:cstheme="minorHAnsi"/>
          <w:b/>
          <w:bCs/>
          <w:sz w:val="24"/>
          <w:szCs w:val="24"/>
        </w:rPr>
        <w:t>Továbbra is a festmények a legnépszerűbbek</w:t>
      </w:r>
    </w:p>
    <w:p w14:paraId="635E2179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</w:p>
    <w:p w14:paraId="2D371C3D" w14:textId="0730FC4C" w:rsid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  <w:r w:rsidRPr="0082534F">
        <w:rPr>
          <w:rFonts w:eastAsia="Calibri" w:cstheme="minorHAnsi"/>
          <w:b/>
          <w:bCs/>
          <w:sz w:val="24"/>
          <w:szCs w:val="24"/>
        </w:rPr>
        <w:t>A műtárgyvásárlás iránt nyitottak körében a legnagyobb népszerűségnek – ahogya</w:t>
      </w:r>
      <w:r w:rsidR="003D2E4B">
        <w:rPr>
          <w:rFonts w:eastAsia="Calibri" w:cstheme="minorHAnsi"/>
          <w:b/>
          <w:bCs/>
          <w:sz w:val="24"/>
          <w:szCs w:val="24"/>
        </w:rPr>
        <w:t>n</w:t>
      </w:r>
      <w:r w:rsidRPr="0082534F">
        <w:rPr>
          <w:rFonts w:eastAsia="Calibri" w:cstheme="minorHAnsi"/>
          <w:b/>
          <w:bCs/>
          <w:sz w:val="24"/>
          <w:szCs w:val="24"/>
        </w:rPr>
        <w:t xml:space="preserve"> korábban –, úgy idén is a festmények örvendenek (53%), de szorosan mellettük vannak az ékszer-befektetések (46%). A műtárgytípusok preferencia-sorrendjében a harmadik helyen </w:t>
      </w:r>
      <w:r w:rsidRPr="0082534F">
        <w:rPr>
          <w:rFonts w:eastAsia="Calibri" w:cstheme="minorHAnsi"/>
          <w:b/>
          <w:bCs/>
          <w:sz w:val="24"/>
          <w:szCs w:val="24"/>
        </w:rPr>
        <w:lastRenderedPageBreak/>
        <w:t xml:space="preserve">az órák (29%) állnak </w:t>
      </w:r>
      <w:r w:rsidRPr="0082534F">
        <w:rPr>
          <w:rFonts w:eastAsia="Calibri" w:cstheme="minorHAnsi"/>
          <w:sz w:val="24"/>
          <w:szCs w:val="24"/>
        </w:rPr>
        <w:t>– népszerűségük 4</w:t>
      </w:r>
      <w:r w:rsidR="00452436">
        <w:rPr>
          <w:rFonts w:eastAsia="Calibri" w:cstheme="minorHAnsi"/>
          <w:sz w:val="24"/>
          <w:szCs w:val="24"/>
        </w:rPr>
        <w:t>%-</w:t>
      </w:r>
      <w:r w:rsidRPr="0082534F">
        <w:rPr>
          <w:rFonts w:eastAsia="Calibri" w:cstheme="minorHAnsi"/>
          <w:sz w:val="24"/>
          <w:szCs w:val="24"/>
        </w:rPr>
        <w:t>kal ugrott meg az elmúlt évhez képest. A sorban a kerámia</w:t>
      </w:r>
      <w:r w:rsidR="00AF7165">
        <w:rPr>
          <w:rFonts w:eastAsia="Calibri" w:cstheme="minorHAnsi"/>
          <w:sz w:val="24"/>
          <w:szCs w:val="24"/>
        </w:rPr>
        <w:t>-</w:t>
      </w:r>
      <w:r w:rsidRPr="0082534F">
        <w:rPr>
          <w:rFonts w:eastAsia="Calibri" w:cstheme="minorHAnsi"/>
          <w:sz w:val="24"/>
          <w:szCs w:val="24"/>
        </w:rPr>
        <w:t>, üveg</w:t>
      </w:r>
      <w:r w:rsidR="00AF7165">
        <w:rPr>
          <w:rFonts w:eastAsia="Calibri" w:cstheme="minorHAnsi"/>
          <w:sz w:val="24"/>
          <w:szCs w:val="24"/>
        </w:rPr>
        <w:t>-</w:t>
      </w:r>
      <w:r w:rsidRPr="0082534F">
        <w:rPr>
          <w:rFonts w:eastAsia="Calibri" w:cstheme="minorHAnsi"/>
          <w:sz w:val="24"/>
          <w:szCs w:val="24"/>
        </w:rPr>
        <w:t xml:space="preserve"> és ezüsttárgyakat, bútorokat magába foglaló egyéb műtárgyak (24%), a régi pénzek (20%), és az antik könyvek (14%) következnek. </w:t>
      </w:r>
      <w:r w:rsidR="00FD1575">
        <w:rPr>
          <w:rFonts w:eastAsia="Calibri" w:cstheme="minorHAnsi"/>
          <w:b/>
          <w:bCs/>
          <w:sz w:val="24"/>
          <w:szCs w:val="24"/>
        </w:rPr>
        <w:t>A</w:t>
      </w:r>
      <w:r w:rsidRPr="0082534F">
        <w:rPr>
          <w:rFonts w:eastAsia="Calibri" w:cstheme="minorHAnsi"/>
          <w:b/>
          <w:bCs/>
          <w:sz w:val="24"/>
          <w:szCs w:val="24"/>
        </w:rPr>
        <w:t xml:space="preserve">z órák megőrizték ugyan a helyüket a sorban, de az érdeklődés irántuk </w:t>
      </w:r>
      <w:r w:rsidR="00FD1575">
        <w:rPr>
          <w:rFonts w:eastAsia="Calibri" w:cstheme="minorHAnsi"/>
          <w:b/>
          <w:bCs/>
          <w:sz w:val="24"/>
          <w:szCs w:val="24"/>
        </w:rPr>
        <w:t xml:space="preserve">egyértelműen </w:t>
      </w:r>
      <w:r w:rsidRPr="0082534F">
        <w:rPr>
          <w:rFonts w:eastAsia="Calibri" w:cstheme="minorHAnsi"/>
          <w:b/>
          <w:bCs/>
          <w:sz w:val="24"/>
          <w:szCs w:val="24"/>
        </w:rPr>
        <w:t>emelkedett</w:t>
      </w:r>
      <w:r w:rsidRPr="0082534F">
        <w:rPr>
          <w:rFonts w:eastAsia="Calibri" w:cstheme="minorHAnsi"/>
          <w:sz w:val="24"/>
          <w:szCs w:val="24"/>
        </w:rPr>
        <w:t>.</w:t>
      </w:r>
    </w:p>
    <w:p w14:paraId="7D4BA5B4" w14:textId="57B08AC2" w:rsidR="005446AF" w:rsidRDefault="005446A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2AC80A45" w14:textId="4DEF2C40" w:rsidR="005446AF" w:rsidRPr="0082534F" w:rsidRDefault="002613CB" w:rsidP="005F7351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pict w14:anchorId="195E3263">
          <v:shape id="_x0000_i1032" type="#_x0000_t75" style="width:453pt;height:148.8pt">
            <v:imagedata r:id="rId13" o:title="Műtárgybefektetési_index_műtárgy_típusok"/>
          </v:shape>
        </w:pict>
      </w:r>
      <w:bookmarkStart w:id="0" w:name="_GoBack"/>
      <w:bookmarkEnd w:id="0"/>
    </w:p>
    <w:p w14:paraId="36431E9C" w14:textId="77777777" w:rsidR="0082534F" w:rsidRPr="0082534F" w:rsidRDefault="0082534F" w:rsidP="005F7351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02D1B01D" w14:textId="572883B8" w:rsidR="0085191B" w:rsidRPr="0082534F" w:rsidRDefault="00C43D4C" w:rsidP="0085191B">
      <w:pPr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A globális aukciós piac is talpon tudott maradni</w:t>
      </w:r>
    </w:p>
    <w:p w14:paraId="415DF62B" w14:textId="77777777" w:rsidR="0085191B" w:rsidRPr="0082534F" w:rsidRDefault="0085191B" w:rsidP="0085191B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4CB99ADA" w14:textId="79F07E56" w:rsidR="0085191B" w:rsidRPr="0082534F" w:rsidRDefault="0085191B" w:rsidP="0085191B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Ha a globális aukciós piacot</w:t>
      </w:r>
      <w:r w:rsidR="00E31AFE">
        <w:rPr>
          <w:rFonts w:eastAsia="Calibri" w:cstheme="minorHAnsi"/>
          <w:sz w:val="24"/>
          <w:szCs w:val="24"/>
        </w:rPr>
        <w:t xml:space="preserve"> nézzük, akkor az</w:t>
      </w:r>
      <w:r>
        <w:rPr>
          <w:rFonts w:eastAsia="Calibri" w:cstheme="minorHAnsi"/>
          <w:sz w:val="24"/>
          <w:szCs w:val="24"/>
        </w:rPr>
        <w:t xml:space="preserve"> Artprice.com 2020-as elemzése is azt mutatja</w:t>
      </w:r>
      <w:r w:rsidR="00AF7165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a</w:t>
      </w:r>
      <w:r w:rsidRPr="0082534F" w:rsidDel="0085191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82534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műkereskedelmi piacot kevésbé viselte meg a tavalyi válság</w:t>
      </w:r>
      <w:r w:rsidR="00E31AF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.</w:t>
      </w:r>
      <w:r w:rsidRPr="0082534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E31AF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Bár</w:t>
      </w:r>
      <w:r w:rsidRPr="0082534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2020-ban 21</w:t>
      </w:r>
      <w:r w:rsidR="00E31AF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% </w:t>
      </w:r>
      <w:r w:rsidRPr="0082534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volt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a csökkenés</w:t>
      </w:r>
      <w:r w:rsidR="00E31AFE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(összehasonlításként 2009-ben 36%)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, az </w:t>
      </w:r>
      <w:r w:rsidRPr="0082534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>összforgalom</w:t>
      </w: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így is</w:t>
      </w:r>
      <w:r w:rsidRPr="0082534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elérte a 10,57 milliárd</w:t>
      </w:r>
      <w:r w:rsidRPr="0082534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18269B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>dollárt</w:t>
      </w:r>
      <w:r w:rsidRPr="0082534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="00E31A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Kína a piac 39%-át uralta, a második helyen USA áll 27%-kal.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Figyelemreméltó, hogy a csökkenés</w:t>
      </w:r>
      <w:r w:rsidR="00AF71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t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leginkább a nagyértékű műtárgyak késleltetett eladása jelentette, amelynek egy része a második </w:t>
      </w:r>
      <w:r w:rsidR="00E31A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félévben realizálódott.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>Nemzetközi viszonylatban</w:t>
      </w:r>
      <w:r w:rsidR="00E31AFE" w:rsidRP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 xml:space="preserve"> is </w:t>
      </w:r>
      <w:r w:rsidRP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>a festmények iránt érdeklődnek a</w:t>
      </w:r>
      <w:r w:rsidR="00E31AFE" w:rsidRPr="008676AE"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hu-HU"/>
        </w:rPr>
        <w:t xml:space="preserve"> legtöbben </w:t>
      </w:r>
      <w:r w:rsidR="00E31A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(61%), a második helyen viszont az itthon </w:t>
      </w:r>
      <w:r w:rsidR="00AF716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még </w:t>
      </w:r>
      <w:r w:rsidR="00E31AF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alulértékelt egyedi grafikák állnak (25%).</w:t>
      </w:r>
      <w:r w:rsidRPr="0082534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</w:t>
      </w:r>
    </w:p>
    <w:p w14:paraId="311F604E" w14:textId="4E855E95" w:rsidR="0085191B" w:rsidRDefault="0085191B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69B87F3" w14:textId="19357EF9" w:rsidR="00F14918" w:rsidRPr="0082534F" w:rsidRDefault="008676AE" w:rsidP="00F14918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/>
          <w:iCs/>
          <w:sz w:val="24"/>
          <w:szCs w:val="24"/>
        </w:rPr>
        <w:t xml:space="preserve">„A nemzetközi trendekhez hasonlóan a </w:t>
      </w:r>
      <w:r w:rsidR="00745091">
        <w:rPr>
          <w:rFonts w:eastAsia="Calibri" w:cstheme="minorHAnsi"/>
          <w:i/>
          <w:iCs/>
          <w:sz w:val="24"/>
          <w:szCs w:val="24"/>
        </w:rPr>
        <w:t>járvány tavalyi első hullám</w:t>
      </w:r>
      <w:r w:rsidR="00AF7165">
        <w:rPr>
          <w:rFonts w:eastAsia="Calibri" w:cstheme="minorHAnsi"/>
          <w:i/>
          <w:iCs/>
          <w:sz w:val="24"/>
          <w:szCs w:val="24"/>
        </w:rPr>
        <w:t>át követő</w:t>
      </w:r>
      <w:r w:rsidR="00745091">
        <w:rPr>
          <w:rFonts w:eastAsia="Calibri" w:cstheme="minorHAnsi"/>
          <w:i/>
          <w:iCs/>
          <w:sz w:val="24"/>
          <w:szCs w:val="24"/>
        </w:rPr>
        <w:t xml:space="preserve"> visszaesés </w:t>
      </w:r>
      <w:r>
        <w:rPr>
          <w:rFonts w:eastAsia="Calibri" w:cstheme="minorHAnsi"/>
          <w:i/>
          <w:iCs/>
          <w:sz w:val="24"/>
          <w:szCs w:val="24"/>
        </w:rPr>
        <w:t xml:space="preserve">után erősen zártuk az év második felét. Az erőforrásainkat az első hullám idején az értékesítési csatornák megújítására fordítottuk. </w:t>
      </w:r>
      <w:r w:rsidR="00745091">
        <w:rPr>
          <w:rFonts w:eastAsia="Calibri" w:cstheme="minorHAnsi"/>
          <w:i/>
          <w:iCs/>
          <w:sz w:val="24"/>
          <w:szCs w:val="24"/>
        </w:rPr>
        <w:t xml:space="preserve">A hagyományos </w:t>
      </w:r>
      <w:r>
        <w:rPr>
          <w:rFonts w:eastAsia="Calibri" w:cstheme="minorHAnsi"/>
          <w:i/>
          <w:iCs/>
          <w:sz w:val="24"/>
          <w:szCs w:val="24"/>
        </w:rPr>
        <w:t>májusi</w:t>
      </w:r>
      <w:r w:rsidR="00745091">
        <w:rPr>
          <w:rFonts w:eastAsia="Calibri" w:cstheme="minorHAnsi"/>
          <w:i/>
          <w:iCs/>
          <w:sz w:val="24"/>
          <w:szCs w:val="24"/>
        </w:rPr>
        <w:t xml:space="preserve"> és év végi, személyes részvétellel zajló aukcióink tavaly elmaradtak, így más aukciósházakhoz hasonlóan későbbre tolódik a </w:t>
      </w:r>
      <w:r>
        <w:rPr>
          <w:rFonts w:eastAsia="Calibri" w:cstheme="minorHAnsi"/>
          <w:i/>
          <w:iCs/>
          <w:sz w:val="24"/>
          <w:szCs w:val="24"/>
        </w:rPr>
        <w:t>nagyobb értékű festmények, műtárgyak eladása</w:t>
      </w:r>
      <w:r w:rsidR="00745091">
        <w:rPr>
          <w:rFonts w:eastAsia="Calibri" w:cstheme="minorHAnsi"/>
          <w:i/>
          <w:iCs/>
          <w:sz w:val="24"/>
          <w:szCs w:val="24"/>
        </w:rPr>
        <w:t xml:space="preserve">. A </w:t>
      </w:r>
      <w:r>
        <w:rPr>
          <w:rFonts w:eastAsia="Calibri" w:cstheme="minorHAnsi"/>
          <w:i/>
          <w:iCs/>
          <w:sz w:val="24"/>
          <w:szCs w:val="24"/>
        </w:rPr>
        <w:t xml:space="preserve">bevételkiesést </w:t>
      </w:r>
      <w:r w:rsidR="00745091">
        <w:rPr>
          <w:rFonts w:eastAsia="Calibri" w:cstheme="minorHAnsi"/>
          <w:i/>
          <w:iCs/>
          <w:sz w:val="24"/>
          <w:szCs w:val="24"/>
        </w:rPr>
        <w:t xml:space="preserve">ez idő alatt is </w:t>
      </w:r>
      <w:r>
        <w:rPr>
          <w:rFonts w:eastAsia="Calibri" w:cstheme="minorHAnsi"/>
          <w:i/>
          <w:iCs/>
          <w:sz w:val="24"/>
          <w:szCs w:val="24"/>
        </w:rPr>
        <w:t>sikeresen kompenzáltuk a kisebb online árverésekkel.  Az index eredményei</w:t>
      </w:r>
      <w:r w:rsidR="00F14918">
        <w:rPr>
          <w:rFonts w:eastAsia="Calibri" w:cstheme="minorHAnsi"/>
          <w:i/>
          <w:iCs/>
          <w:sz w:val="24"/>
          <w:szCs w:val="24"/>
        </w:rPr>
        <w:t xml:space="preserve"> megerősítik a saját tapasztalatainkat is, miszerint </w:t>
      </w:r>
      <w:r w:rsidR="00F14918" w:rsidRPr="0082534F">
        <w:rPr>
          <w:rFonts w:eastAsia="Calibri" w:cstheme="minorHAnsi"/>
          <w:i/>
          <w:iCs/>
          <w:sz w:val="24"/>
          <w:szCs w:val="24"/>
        </w:rPr>
        <w:t>a műtárgyak</w:t>
      </w:r>
      <w:r w:rsidR="00F14918">
        <w:rPr>
          <w:rFonts w:eastAsia="Calibri" w:cstheme="minorHAnsi"/>
          <w:i/>
          <w:iCs/>
          <w:sz w:val="24"/>
          <w:szCs w:val="24"/>
        </w:rPr>
        <w:t xml:space="preserve">ra </w:t>
      </w:r>
      <w:r w:rsidR="00F14918" w:rsidRPr="0082534F">
        <w:rPr>
          <w:rFonts w:eastAsia="Calibri" w:cstheme="minorHAnsi"/>
          <w:i/>
          <w:iCs/>
          <w:sz w:val="24"/>
          <w:szCs w:val="24"/>
        </w:rPr>
        <w:t>a befektetők valóban hosszú</w:t>
      </w:r>
      <w:r w:rsidR="00F14918">
        <w:rPr>
          <w:rFonts w:eastAsia="Calibri" w:cstheme="minorHAnsi"/>
          <w:i/>
          <w:iCs/>
          <w:sz w:val="24"/>
          <w:szCs w:val="24"/>
        </w:rPr>
        <w:t>távú, válságálló befektetésként tekintenek</w:t>
      </w:r>
      <w:r>
        <w:rPr>
          <w:rFonts w:eastAsia="Calibri" w:cstheme="minorHAnsi"/>
          <w:i/>
          <w:iCs/>
          <w:sz w:val="24"/>
          <w:szCs w:val="24"/>
        </w:rPr>
        <w:t xml:space="preserve">. Reméljük, hogy </w:t>
      </w:r>
      <w:r w:rsidR="001E1C24">
        <w:rPr>
          <w:rFonts w:eastAsia="Calibri" w:cstheme="minorHAnsi"/>
          <w:i/>
          <w:iCs/>
          <w:sz w:val="24"/>
          <w:szCs w:val="24"/>
        </w:rPr>
        <w:t>júniusra</w:t>
      </w:r>
      <w:r>
        <w:rPr>
          <w:rFonts w:eastAsia="Calibri" w:cstheme="minorHAnsi"/>
          <w:i/>
          <w:iCs/>
          <w:sz w:val="24"/>
          <w:szCs w:val="24"/>
        </w:rPr>
        <w:t xml:space="preserve"> visszatérhetnek az élő árverések, és velük az aukciós rekordok</w:t>
      </w:r>
      <w:r w:rsidR="00F14918" w:rsidRPr="0082534F">
        <w:rPr>
          <w:rFonts w:eastAsia="Calibri" w:cstheme="minorHAnsi"/>
          <w:i/>
          <w:iCs/>
          <w:sz w:val="24"/>
          <w:szCs w:val="24"/>
        </w:rPr>
        <w:t>”</w:t>
      </w:r>
      <w:r w:rsidR="00F14918" w:rsidRPr="0082534F">
        <w:rPr>
          <w:rFonts w:eastAsia="Calibri" w:cstheme="minorHAnsi"/>
          <w:sz w:val="24"/>
          <w:szCs w:val="24"/>
        </w:rPr>
        <w:t xml:space="preserve"> – tette hozzá</w:t>
      </w:r>
      <w:r w:rsidR="00745091">
        <w:rPr>
          <w:rFonts w:eastAsia="Calibri" w:cstheme="minorHAnsi"/>
          <w:sz w:val="24"/>
          <w:szCs w:val="24"/>
        </w:rPr>
        <w:t xml:space="preserve"> Kovács Ádám</w:t>
      </w:r>
      <w:r w:rsidR="00F14918" w:rsidRPr="0082534F">
        <w:rPr>
          <w:rFonts w:eastAsia="Calibri" w:cstheme="minorHAnsi"/>
          <w:sz w:val="24"/>
          <w:szCs w:val="24"/>
        </w:rPr>
        <w:t xml:space="preserve">. </w:t>
      </w:r>
    </w:p>
    <w:p w14:paraId="5310F04B" w14:textId="3C793C38" w:rsidR="001E1C24" w:rsidRDefault="001E1C24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20810C8" w14:textId="3BA0F57F" w:rsidR="00380B05" w:rsidRDefault="00380B05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8F6D232" w14:textId="77777777" w:rsidR="00380B05" w:rsidRDefault="00380B05" w:rsidP="0082534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B6A7C83" w14:textId="77777777" w:rsidR="008D6DD7" w:rsidRPr="008D6DD7" w:rsidRDefault="008D6DD7" w:rsidP="008D6DD7">
      <w:pPr>
        <w:jc w:val="both"/>
        <w:rPr>
          <w:rFonts w:cstheme="minorHAnsi"/>
          <w:sz w:val="24"/>
          <w:szCs w:val="24"/>
        </w:rPr>
      </w:pPr>
      <w:r w:rsidRPr="008D6DD7">
        <w:rPr>
          <w:rFonts w:cstheme="minorHAnsi"/>
          <w:sz w:val="24"/>
          <w:szCs w:val="24"/>
        </w:rPr>
        <w:lastRenderedPageBreak/>
        <w:t>--------------------------------------------------------</w:t>
      </w:r>
    </w:p>
    <w:p w14:paraId="5F378075" w14:textId="77777777" w:rsidR="008D6DD7" w:rsidRPr="008D6DD7" w:rsidRDefault="008D6DD7" w:rsidP="008D6DD7">
      <w:pPr>
        <w:jc w:val="both"/>
        <w:rPr>
          <w:rFonts w:cstheme="minorHAnsi"/>
          <w:b/>
          <w:sz w:val="24"/>
          <w:szCs w:val="24"/>
        </w:rPr>
      </w:pPr>
      <w:r w:rsidRPr="008D6DD7">
        <w:rPr>
          <w:rFonts w:cstheme="minorHAnsi"/>
          <w:b/>
          <w:sz w:val="24"/>
          <w:szCs w:val="24"/>
        </w:rPr>
        <w:t>HÁTTÉRINFORMÁCIÓ</w:t>
      </w:r>
    </w:p>
    <w:p w14:paraId="6F4804A8" w14:textId="2C1CA4E8" w:rsidR="008D6DD7" w:rsidRPr="005F7351" w:rsidRDefault="008D6DD7" w:rsidP="008D6DD7">
      <w:pPr>
        <w:jc w:val="both"/>
        <w:rPr>
          <w:rFonts w:cstheme="minorHAnsi"/>
          <w:b/>
          <w:sz w:val="18"/>
          <w:szCs w:val="18"/>
        </w:rPr>
      </w:pPr>
      <w:r w:rsidRPr="005F7351">
        <w:rPr>
          <w:rFonts w:cstheme="minorHAnsi"/>
          <w:b/>
          <w:sz w:val="18"/>
          <w:szCs w:val="18"/>
        </w:rPr>
        <w:t>Mi a Műtárgybefektetési index?</w:t>
      </w:r>
    </w:p>
    <w:p w14:paraId="2901ADE5" w14:textId="700D7BAD" w:rsidR="008D6DD7" w:rsidRPr="005F7351" w:rsidRDefault="008D6DD7" w:rsidP="008D6DD7">
      <w:pPr>
        <w:jc w:val="both"/>
        <w:rPr>
          <w:rFonts w:cstheme="minorHAnsi"/>
          <w:sz w:val="18"/>
          <w:szCs w:val="18"/>
        </w:rPr>
      </w:pPr>
      <w:r w:rsidRPr="005F7351">
        <w:rPr>
          <w:rFonts w:cstheme="minorHAnsi"/>
          <w:sz w:val="18"/>
          <w:szCs w:val="18"/>
        </w:rPr>
        <w:t xml:space="preserve">A BÁV Zrt. </w:t>
      </w:r>
      <w:r w:rsidR="00802B8B" w:rsidRPr="005F7351">
        <w:rPr>
          <w:rFonts w:cstheme="minorHAnsi"/>
          <w:sz w:val="18"/>
          <w:szCs w:val="18"/>
        </w:rPr>
        <w:t xml:space="preserve">hiánypótlás céllal </w:t>
      </w:r>
      <w:r w:rsidRPr="005F7351">
        <w:rPr>
          <w:rFonts w:cstheme="minorHAnsi"/>
          <w:sz w:val="18"/>
          <w:szCs w:val="18"/>
        </w:rPr>
        <w:t xml:space="preserve">2018-ban indította el </w:t>
      </w:r>
      <w:r w:rsidR="00FD1575">
        <w:rPr>
          <w:rFonts w:cstheme="minorHAnsi"/>
          <w:sz w:val="18"/>
          <w:szCs w:val="18"/>
        </w:rPr>
        <w:t xml:space="preserve">a BÁV </w:t>
      </w:r>
      <w:r w:rsidRPr="005F7351">
        <w:rPr>
          <w:rFonts w:cstheme="minorHAnsi"/>
          <w:sz w:val="18"/>
          <w:szCs w:val="18"/>
        </w:rPr>
        <w:t xml:space="preserve">Műtárgybefektetési </w:t>
      </w:r>
      <w:r w:rsidR="00802B8B" w:rsidRPr="005F7351">
        <w:rPr>
          <w:rFonts w:cstheme="minorHAnsi"/>
          <w:sz w:val="18"/>
          <w:szCs w:val="18"/>
        </w:rPr>
        <w:t>I</w:t>
      </w:r>
      <w:r w:rsidRPr="005F7351">
        <w:rPr>
          <w:rFonts w:cstheme="minorHAnsi"/>
          <w:sz w:val="18"/>
          <w:szCs w:val="18"/>
        </w:rPr>
        <w:t xml:space="preserve">ndex kutatását, amelynek célja a műtárgyakba való befektetési szándék mérése mellett a befektetési eszköz ismertségének növelése és népszerűsítése volt. </w:t>
      </w:r>
      <w:r w:rsidRPr="005F7351">
        <w:rPr>
          <w:rFonts w:cstheme="minorHAnsi"/>
          <w:bCs/>
          <w:sz w:val="18"/>
          <w:szCs w:val="18"/>
        </w:rPr>
        <w:t>Az Index</w:t>
      </w:r>
      <w:r w:rsidRPr="005F7351">
        <w:rPr>
          <w:rFonts w:cstheme="minorHAnsi"/>
          <w:sz w:val="18"/>
          <w:szCs w:val="18"/>
        </w:rPr>
        <w:t xml:space="preserve"> a várható befektetési szándék különböző dimenzióit egyesíti egyetlen értékben. Ez egy</w:t>
      </w:r>
      <w:r w:rsidRPr="005F7351">
        <w:rPr>
          <w:rFonts w:cstheme="minorHAnsi"/>
          <w:bCs/>
          <w:sz w:val="18"/>
          <w:szCs w:val="18"/>
        </w:rPr>
        <w:t xml:space="preserve"> 0 és 100 közötti skálán elhelyezkedő szám</w:t>
      </w:r>
      <w:r w:rsidRPr="005F7351">
        <w:rPr>
          <w:rFonts w:cstheme="minorHAnsi"/>
          <w:sz w:val="18"/>
          <w:szCs w:val="18"/>
        </w:rPr>
        <w:t xml:space="preserve">, amelynél a növekvő érték nagyobb befektetési kedvet jelent, és azt jelzi, hogy a jövőben több ilyen jellegű befektetés várható. Maga az index </w:t>
      </w:r>
      <w:r w:rsidRPr="005F7351">
        <w:rPr>
          <w:rFonts w:cstheme="minorHAnsi"/>
          <w:bCs/>
          <w:sz w:val="18"/>
          <w:szCs w:val="18"/>
        </w:rPr>
        <w:t xml:space="preserve">22, különböző dimenziókba sorolható elemből áll, amelyekből 7 </w:t>
      </w:r>
      <w:r w:rsidR="00172070">
        <w:rPr>
          <w:rFonts w:cstheme="minorHAnsi"/>
          <w:bCs/>
          <w:sz w:val="18"/>
          <w:szCs w:val="18"/>
        </w:rPr>
        <w:t>alindexet</w:t>
      </w:r>
      <w:r w:rsidR="00172070" w:rsidRPr="005F7351">
        <w:rPr>
          <w:rFonts w:cstheme="minorHAnsi"/>
          <w:bCs/>
          <w:sz w:val="18"/>
          <w:szCs w:val="18"/>
        </w:rPr>
        <w:t xml:space="preserve"> </w:t>
      </w:r>
      <w:r w:rsidRPr="005F7351">
        <w:rPr>
          <w:rFonts w:cstheme="minorHAnsi"/>
          <w:bCs/>
          <w:sz w:val="18"/>
          <w:szCs w:val="18"/>
        </w:rPr>
        <w:t xml:space="preserve">hoztak létre. A részindexeket olyan fogalmilag összetartozó elemek alkotják, mint a </w:t>
      </w:r>
      <w:r w:rsidRPr="005F7351">
        <w:rPr>
          <w:rFonts w:cstheme="minorHAnsi"/>
          <w:sz w:val="18"/>
          <w:szCs w:val="18"/>
        </w:rPr>
        <w:t>jövőbeli anyagi kilátások, a befektetői kockázatvállalás, a hozamvárakozások, a műtárgypiac ismerete, a bizalom vagy a műtárgyak presztízse.</w:t>
      </w:r>
      <w:r w:rsidR="00FD1575">
        <w:rPr>
          <w:rFonts w:cstheme="minorHAnsi"/>
          <w:sz w:val="18"/>
          <w:szCs w:val="18"/>
        </w:rPr>
        <w:t xml:space="preserve"> </w:t>
      </w:r>
      <w:r w:rsidRPr="005F7351">
        <w:rPr>
          <w:rFonts w:cstheme="minorHAnsi"/>
          <w:sz w:val="18"/>
          <w:szCs w:val="18"/>
        </w:rPr>
        <w:t>A</w:t>
      </w:r>
      <w:r w:rsidR="00FD1575">
        <w:rPr>
          <w:rFonts w:cstheme="minorHAnsi"/>
          <w:sz w:val="18"/>
          <w:szCs w:val="18"/>
        </w:rPr>
        <w:t xml:space="preserve">z indexet év elején kutatják le, így az előző év eredményeit, és a jelen év várakozásait egyaránt tartalmazza. </w:t>
      </w:r>
      <w:r w:rsidRPr="005F7351">
        <w:rPr>
          <w:rFonts w:cstheme="minorHAnsi"/>
          <w:sz w:val="18"/>
          <w:szCs w:val="18"/>
        </w:rPr>
        <w:t xml:space="preserve"> </w:t>
      </w:r>
    </w:p>
    <w:p w14:paraId="411512CA" w14:textId="77777777" w:rsidR="0075603E" w:rsidRPr="005636C1" w:rsidRDefault="0075603E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</w:p>
    <w:p w14:paraId="4CB39C4B" w14:textId="6C4FD25C" w:rsidR="008863B2" w:rsidRPr="005636C1" w:rsidRDefault="00C54FC6" w:rsidP="00A52F35">
      <w:pPr>
        <w:pStyle w:val="llb"/>
        <w:spacing w:after="200" w:line="240" w:lineRule="atLeast"/>
        <w:contextualSpacing/>
        <w:jc w:val="both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További információk:</w:t>
      </w:r>
      <w:r w:rsidR="008863B2" w:rsidRPr="005636C1">
        <w:rPr>
          <w:rFonts w:ascii="Candara" w:hAnsi="Candara" w:cstheme="minorHAnsi"/>
          <w:b/>
        </w:rPr>
        <w:tab/>
      </w:r>
    </w:p>
    <w:p w14:paraId="217FD1D9" w14:textId="0870F855" w:rsidR="008863B2" w:rsidRPr="000C4B00" w:rsidRDefault="008863B2" w:rsidP="00DB3BD8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Szabó Krisztina</w:t>
      </w:r>
    </w:p>
    <w:p w14:paraId="4DC5739B" w14:textId="48670C61" w:rsidR="008863B2" w:rsidRPr="000C4B00" w:rsidRDefault="008863B2">
      <w:pPr>
        <w:spacing w:line="240" w:lineRule="atLeast"/>
        <w:contextualSpacing/>
        <w:jc w:val="both"/>
        <w:rPr>
          <w:rFonts w:ascii="Candara" w:hAnsi="Candara"/>
          <w:b/>
        </w:rPr>
      </w:pPr>
      <w:r w:rsidRPr="000C4B00">
        <w:rPr>
          <w:rFonts w:ascii="Candara" w:hAnsi="Candara"/>
          <w:b/>
        </w:rPr>
        <w:t>kommunikációs menedzser</w:t>
      </w:r>
    </w:p>
    <w:p w14:paraId="2AF0F2FA" w14:textId="22859005" w:rsidR="008863B2" w:rsidRPr="000C4B00" w:rsidRDefault="005A379F" w:rsidP="00A52F35">
      <w:pPr>
        <w:spacing w:line="240" w:lineRule="atLeast"/>
        <w:contextualSpacing/>
        <w:jc w:val="both"/>
        <w:rPr>
          <w:rFonts w:ascii="Candara" w:hAnsi="Candara"/>
          <w:b/>
        </w:rPr>
      </w:pPr>
      <w:hyperlink r:id="rId14" w:history="1">
        <w:r w:rsidR="00EA272A" w:rsidRPr="00C67468">
          <w:rPr>
            <w:rStyle w:val="Hiperhivatkozs"/>
            <w:rFonts w:ascii="Candara" w:hAnsi="Candara"/>
            <w:b/>
          </w:rPr>
          <w:t>szabo.krisztina@bav.hu</w:t>
        </w:r>
      </w:hyperlink>
    </w:p>
    <w:p w14:paraId="02996585" w14:textId="463063FC" w:rsidR="009010D9" w:rsidRPr="009010D9" w:rsidRDefault="008863B2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b/>
          <w:sz w:val="24"/>
          <w:szCs w:val="24"/>
        </w:rPr>
      </w:pPr>
      <w:r w:rsidRPr="00093F9F">
        <w:rPr>
          <w:rFonts w:ascii="Candara" w:hAnsi="Candara"/>
          <w:b/>
          <w:sz w:val="24"/>
          <w:szCs w:val="24"/>
        </w:rPr>
        <w:t>06 20 298 2799</w:t>
      </w:r>
    </w:p>
    <w:p w14:paraId="0503C8B5" w14:textId="77777777" w:rsidR="009010D9" w:rsidRDefault="009010D9" w:rsidP="00A52F35">
      <w:pPr>
        <w:tabs>
          <w:tab w:val="left" w:pos="2300"/>
        </w:tabs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</w:p>
    <w:p w14:paraId="5934D3E5" w14:textId="77777777" w:rsidR="00093F9F" w:rsidRPr="0059369A" w:rsidRDefault="00093F9F" w:rsidP="00A52F35">
      <w:pPr>
        <w:spacing w:line="240" w:lineRule="atLeast"/>
        <w:contextualSpacing/>
        <w:jc w:val="both"/>
        <w:rPr>
          <w:rFonts w:ascii="Candara" w:hAnsi="Candara"/>
          <w:b/>
          <w:sz w:val="20"/>
          <w:szCs w:val="20"/>
          <w:lang w:eastAsia="hu-HU"/>
        </w:rPr>
      </w:pPr>
      <w:r w:rsidRPr="0059369A">
        <w:rPr>
          <w:rFonts w:ascii="Candara" w:hAnsi="Candara"/>
          <w:b/>
          <w:sz w:val="20"/>
          <w:szCs w:val="20"/>
          <w:lang w:eastAsia="hu-HU"/>
        </w:rPr>
        <w:t>A szerkesztők figyelmébe:</w:t>
      </w:r>
    </w:p>
    <w:p w14:paraId="5AB1E9EE" w14:textId="41D107A4" w:rsidR="00093F9F" w:rsidRPr="0059369A" w:rsidRDefault="00093F9F" w:rsidP="00DB3BD8">
      <w:pPr>
        <w:spacing w:line="240" w:lineRule="atLeast"/>
        <w:contextualSpacing/>
        <w:jc w:val="both"/>
        <w:rPr>
          <w:rFonts w:ascii="Candara" w:hAnsi="Candara"/>
          <w:bCs/>
          <w:sz w:val="20"/>
          <w:szCs w:val="20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Az 1773-ban Mária Terézia által alapított BÁV Magyarország legnagyobb múltú jogfolytonosan m</w:t>
      </w:r>
      <w:r w:rsidR="002F7ADB">
        <w:rPr>
          <w:rFonts w:ascii="Candara" w:hAnsi="Candara"/>
          <w:bCs/>
          <w:sz w:val="20"/>
          <w:szCs w:val="20"/>
          <w:lang w:eastAsia="hu-HU"/>
        </w:rPr>
        <w:t>űködő vállalkozása. Az immár 24</w:t>
      </w:r>
      <w:r w:rsidR="00172070">
        <w:rPr>
          <w:rFonts w:ascii="Candara" w:hAnsi="Candara"/>
          <w:bCs/>
          <w:sz w:val="20"/>
          <w:szCs w:val="20"/>
          <w:lang w:eastAsia="hu-HU"/>
        </w:rPr>
        <w:t>8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éves múltra visszatekintő cég tevékenységét egyszerre jellemzi a tradíciókhoz való ragaszkodás és a folyamatos megújulásra való törekvés, biztosítva a dinamikus fejlődést és a modern kereskedelmi-pénzügyi világhoz való szoros kötődést. A BÁV Zrt. három üzletága az 1920 óta működő BÁV Műkereskedelem, </w:t>
      </w:r>
      <w:r w:rsidR="004575E6">
        <w:rPr>
          <w:rFonts w:ascii="Candara" w:hAnsi="Candara"/>
          <w:bCs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magyar zálogpiacon a kezdetek óta vezető szerepet betöltő, </w:t>
      </w:r>
      <w:r w:rsidR="009E3DBA">
        <w:rPr>
          <w:rFonts w:ascii="Candara" w:hAnsi="Candara"/>
          <w:bCs/>
          <w:sz w:val="20"/>
          <w:szCs w:val="20"/>
          <w:lang w:eastAsia="hu-HU"/>
        </w:rPr>
        <w:t>csaknem</w:t>
      </w:r>
      <w:r w:rsidRPr="0059369A">
        <w:rPr>
          <w:rFonts w:ascii="Candara" w:hAnsi="Candara"/>
          <w:bCs/>
          <w:sz w:val="20"/>
          <w:szCs w:val="20"/>
          <w:lang w:eastAsia="hu-HU"/>
        </w:rPr>
        <w:t xml:space="preserve"> 100 budapesti és vidéki fiókkal rendelkező BÁV Zálog, valamint a hazai 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műkereskedelmi oktatás és </w:t>
      </w:r>
      <w:r w:rsidRPr="0059369A">
        <w:rPr>
          <w:rFonts w:ascii="Candara" w:hAnsi="Candara"/>
          <w:bCs/>
          <w:sz w:val="20"/>
          <w:szCs w:val="20"/>
          <w:lang w:eastAsia="hu-HU"/>
        </w:rPr>
        <w:t>becsüsképzés központjának számító</w:t>
      </w:r>
      <w:r w:rsidR="009E3DBA">
        <w:rPr>
          <w:rFonts w:ascii="Candara" w:hAnsi="Candara"/>
          <w:bCs/>
          <w:sz w:val="20"/>
          <w:szCs w:val="20"/>
          <w:lang w:eastAsia="hu-HU"/>
        </w:rPr>
        <w:t xml:space="preserve">, fél évszázados múltra visszatekintő </w:t>
      </w:r>
      <w:r w:rsidRPr="0059369A">
        <w:rPr>
          <w:rFonts w:ascii="Candara" w:hAnsi="Candara"/>
          <w:bCs/>
          <w:sz w:val="20"/>
          <w:szCs w:val="20"/>
          <w:lang w:eastAsia="hu-HU"/>
        </w:rPr>
        <w:t>BÁV Akadémia.</w:t>
      </w:r>
    </w:p>
    <w:p w14:paraId="76684552" w14:textId="497DDCCF" w:rsidR="00093F9F" w:rsidRPr="00093F9F" w:rsidRDefault="00093F9F">
      <w:pPr>
        <w:spacing w:line="240" w:lineRule="atLeast"/>
        <w:contextualSpacing/>
        <w:jc w:val="both"/>
        <w:rPr>
          <w:rFonts w:ascii="Candara" w:hAnsi="Candara"/>
          <w:sz w:val="28"/>
          <w:szCs w:val="28"/>
          <w:lang w:eastAsia="hu-HU"/>
        </w:rPr>
      </w:pPr>
      <w:r w:rsidRPr="0059369A">
        <w:rPr>
          <w:rFonts w:ascii="Candara" w:hAnsi="Candara"/>
          <w:bCs/>
          <w:sz w:val="20"/>
          <w:szCs w:val="20"/>
          <w:lang w:eastAsia="hu-HU"/>
        </w:rPr>
        <w:t>A BÁV Műkereskedelem tevékenysége során</w:t>
      </w:r>
      <w:r w:rsidRPr="0059369A">
        <w:rPr>
          <w:rFonts w:ascii="Candara" w:hAnsi="Candara"/>
          <w:b/>
          <w:bCs/>
          <w:sz w:val="20"/>
          <w:szCs w:val="20"/>
          <w:lang w:eastAsia="hu-HU"/>
        </w:rPr>
        <w:t xml:space="preserve"> </w:t>
      </w:r>
      <w:r w:rsidRPr="0059369A">
        <w:rPr>
          <w:rFonts w:ascii="Candara" w:hAnsi="Candara"/>
          <w:sz w:val="20"/>
          <w:szCs w:val="20"/>
          <w:lang w:eastAsia="hu-HU"/>
        </w:rPr>
        <w:t xml:space="preserve">fontos küldetésének tartja, hogy a sok évtized alatt felhalmozott szakértelmével és tapasztalatával a nemzeti kulturális kincsek felkutatásában, megőrzésében, gyarapításában, a tárgyak által közvetített kultúrtörténet megismertetésében tevékenyen részt vegyen, támogassa a magán- és </w:t>
      </w:r>
      <w:r w:rsidR="00775BDA">
        <w:rPr>
          <w:rFonts w:ascii="Candara" w:hAnsi="Candara"/>
          <w:sz w:val="20"/>
          <w:szCs w:val="20"/>
          <w:lang w:eastAsia="hu-HU"/>
        </w:rPr>
        <w:t xml:space="preserve">a </w:t>
      </w:r>
      <w:r w:rsidRPr="0059369A">
        <w:rPr>
          <w:rFonts w:ascii="Candara" w:hAnsi="Candara"/>
          <w:sz w:val="20"/>
          <w:szCs w:val="20"/>
          <w:lang w:eastAsia="hu-HU"/>
        </w:rPr>
        <w:t>közgyűjtemények fejlődését, valamint a felnövekvő generációk gyűjtői törekvéseit. Mindehhez budapesti műkereskedelmi bolthálózata, valamint modern Aukciósháza nyújt megbízható hátteret. Évente több alkalommal megrendezésre kerülő aukciói a magyar műkereskedelem kiemelkedő eseményeinek számítanak.</w:t>
      </w:r>
    </w:p>
    <w:sectPr w:rsidR="00093F9F" w:rsidRPr="00093F9F" w:rsidSect="00AB439A">
      <w:headerReference w:type="default" r:id="rId15"/>
      <w:footerReference w:type="default" r:id="rId16"/>
      <w:pgSz w:w="11906" w:h="16838"/>
      <w:pgMar w:top="279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A938" w14:textId="77777777" w:rsidR="005A379F" w:rsidRDefault="005A379F" w:rsidP="00AB439A">
      <w:pPr>
        <w:spacing w:after="0" w:line="240" w:lineRule="auto"/>
      </w:pPr>
      <w:r>
        <w:separator/>
      </w:r>
    </w:p>
  </w:endnote>
  <w:endnote w:type="continuationSeparator" w:id="0">
    <w:p w14:paraId="07819012" w14:textId="77777777" w:rsidR="005A379F" w:rsidRDefault="005A379F" w:rsidP="00AB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456"/>
      <w:docPartObj>
        <w:docPartGallery w:val="Page Numbers (Bottom of Page)"/>
        <w:docPartUnique/>
      </w:docPartObj>
    </w:sdtPr>
    <w:sdtEndPr/>
    <w:sdtContent>
      <w:p w14:paraId="76D5A118" w14:textId="43FA725E" w:rsidR="00095A4B" w:rsidRDefault="00095A4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CB">
          <w:rPr>
            <w:noProof/>
          </w:rPr>
          <w:t>5</w:t>
        </w:r>
        <w:r>
          <w:fldChar w:fldCharType="end"/>
        </w:r>
      </w:p>
    </w:sdtContent>
  </w:sdt>
  <w:p w14:paraId="23D60350" w14:textId="77777777" w:rsidR="00AB439A" w:rsidRPr="008863B2" w:rsidRDefault="00AB439A">
    <w:pPr>
      <w:pStyle w:val="llb"/>
      <w:rPr>
        <w:rFonts w:ascii="Candara" w:hAnsi="Candara"/>
        <w:color w:val="5B5B5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0F2F" w14:textId="77777777" w:rsidR="005A379F" w:rsidRDefault="005A379F" w:rsidP="00AB439A">
      <w:pPr>
        <w:spacing w:after="0" w:line="240" w:lineRule="auto"/>
      </w:pPr>
      <w:r>
        <w:separator/>
      </w:r>
    </w:p>
  </w:footnote>
  <w:footnote w:type="continuationSeparator" w:id="0">
    <w:p w14:paraId="712B3719" w14:textId="77777777" w:rsidR="005A379F" w:rsidRDefault="005A379F" w:rsidP="00AB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670F5" w14:textId="77777777" w:rsidR="00F65686" w:rsidRDefault="00AB439A">
    <w:pPr>
      <w:pStyle w:val="lfej"/>
      <w:rPr>
        <w:rFonts w:ascii="Candara" w:hAnsi="Candara" w:cstheme="minorHAnsi"/>
        <w:b/>
        <w:color w:val="5B5B5B"/>
        <w:sz w:val="48"/>
        <w:szCs w:val="48"/>
      </w:rPr>
    </w:pPr>
    <w:r w:rsidRPr="00F65686">
      <w:rPr>
        <w:rFonts w:ascii="Candara" w:hAnsi="Candara" w:cstheme="minorHAnsi"/>
        <w:b/>
        <w:color w:val="5B5B5B"/>
        <w:sz w:val="48"/>
        <w:szCs w:val="48"/>
      </w:rPr>
      <w:t>SAJTÓKÖZLEMÉNY</w:t>
    </w:r>
    <w:r w:rsidR="00AB7859" w:rsidRPr="00AB7859">
      <w:rPr>
        <w:rFonts w:ascii="Candara" w:hAnsi="Candara" w:cstheme="minorHAnsi"/>
        <w:b/>
        <w:noProof/>
        <w:color w:val="5B5B5B"/>
        <w:sz w:val="48"/>
        <w:szCs w:val="48"/>
        <w:lang w:eastAsia="hu-HU"/>
      </w:rPr>
      <w:drawing>
        <wp:anchor distT="0" distB="0" distL="114300" distR="114300" simplePos="0" relativeHeight="251657216" behindDoc="1" locked="0" layoutInCell="1" allowOverlap="1" wp14:anchorId="72209200" wp14:editId="668E00C3">
          <wp:simplePos x="0" y="0"/>
          <wp:positionH relativeFrom="column">
            <wp:posOffset>4004714</wp:posOffset>
          </wp:positionH>
          <wp:positionV relativeFrom="paragraph">
            <wp:posOffset>-259575</wp:posOffset>
          </wp:positionV>
          <wp:extent cx="2327564" cy="1163782"/>
          <wp:effectExtent l="0" t="0" r="0" b="0"/>
          <wp:wrapNone/>
          <wp:docPr id="2" name="Kép 1" descr="P:\MARKETING\_KOZOS\LOGOK\_BAV_LOGOK_OSSZES_UJ_2018_szept\BAV_CORPORATE_szurke_bordo_transzparens_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RKETING\_KOZOS\LOGOK\_BAV_LOGOK_OSSZES_UJ_2018_szept\BAV_CORPORATE_szurke_bordo_transzparens_G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564" cy="116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08342F" w14:textId="77777777" w:rsidR="00AB439A" w:rsidRPr="00F65686" w:rsidRDefault="00AB439A">
    <w:pPr>
      <w:pStyle w:val="lfej"/>
      <w:rPr>
        <w:rFonts w:ascii="Candara" w:hAnsi="Candara" w:cstheme="minorHAnsi"/>
        <w:color w:val="5B5B5B"/>
      </w:rPr>
    </w:pPr>
    <w:r w:rsidRPr="00F65686">
      <w:rPr>
        <w:rFonts w:ascii="Candara" w:hAnsi="Candara" w:cstheme="minorHAnsi"/>
        <w:color w:val="5B5B5B"/>
      </w:rPr>
      <w:ptab w:relativeTo="margin" w:alignment="center" w:leader="none"/>
    </w:r>
  </w:p>
  <w:p w14:paraId="74C6A5FE" w14:textId="5B19BCC4" w:rsidR="00AB439A" w:rsidRPr="00F65686" w:rsidRDefault="007E5A40">
    <w:pPr>
      <w:pStyle w:val="lfej"/>
      <w:rPr>
        <w:rFonts w:ascii="Candara" w:hAnsi="Candara" w:cstheme="minorHAnsi"/>
        <w:b/>
        <w:sz w:val="32"/>
        <w:szCs w:val="32"/>
      </w:rPr>
    </w:pPr>
    <w:r>
      <w:rPr>
        <w:rFonts w:ascii="Candara" w:hAnsi="Candara" w:cstheme="minorHAnsi"/>
        <w:b/>
        <w:color w:val="5B5B5B"/>
        <w:sz w:val="32"/>
        <w:szCs w:val="32"/>
      </w:rPr>
      <w:t xml:space="preserve">Budapest, </w:t>
    </w:r>
    <w:r w:rsidR="009010D9">
      <w:rPr>
        <w:rFonts w:ascii="Candara" w:hAnsi="Candara" w:cstheme="minorHAnsi"/>
        <w:b/>
        <w:color w:val="5B5B5B"/>
        <w:sz w:val="32"/>
        <w:szCs w:val="32"/>
      </w:rPr>
      <w:t>202</w:t>
    </w:r>
    <w:r w:rsidR="0082534F">
      <w:rPr>
        <w:rFonts w:ascii="Candara" w:hAnsi="Candara" w:cstheme="minorHAnsi"/>
        <w:b/>
        <w:color w:val="5B5B5B"/>
        <w:sz w:val="32"/>
        <w:szCs w:val="32"/>
      </w:rPr>
      <w:t>1</w:t>
    </w:r>
    <w:r w:rsidR="003A0E5E">
      <w:rPr>
        <w:rFonts w:ascii="Candara" w:hAnsi="Candara" w:cstheme="minorHAnsi"/>
        <w:b/>
        <w:color w:val="5B5B5B"/>
        <w:sz w:val="32"/>
        <w:szCs w:val="32"/>
      </w:rPr>
      <w:t xml:space="preserve">. </w:t>
    </w:r>
    <w:r w:rsidR="0082534F" w:rsidRPr="009B110D">
      <w:rPr>
        <w:rFonts w:ascii="Candara" w:hAnsi="Candara" w:cstheme="minorHAnsi"/>
        <w:b/>
        <w:color w:val="5B5B5B"/>
        <w:sz w:val="32"/>
        <w:szCs w:val="32"/>
      </w:rPr>
      <w:t>március 3</w:t>
    </w:r>
    <w:r w:rsidR="009B110D" w:rsidRPr="009B110D">
      <w:rPr>
        <w:rFonts w:ascii="Candara" w:hAnsi="Candara" w:cstheme="minorHAnsi"/>
        <w:b/>
        <w:color w:val="5B5B5B"/>
        <w:sz w:val="32"/>
        <w:szCs w:val="32"/>
      </w:rPr>
      <w:t>0</w:t>
    </w:r>
    <w:r w:rsidR="00AA7764" w:rsidRPr="009B110D">
      <w:rPr>
        <w:rFonts w:ascii="Candara" w:hAnsi="Candara" w:cstheme="minorHAnsi"/>
        <w:b/>
        <w:color w:val="5B5B5B"/>
        <w:sz w:val="32"/>
        <w:szCs w:val="32"/>
      </w:rPr>
      <w:t>.</w:t>
    </w:r>
  </w:p>
  <w:p w14:paraId="03DB06F3" w14:textId="77777777" w:rsidR="00AB439A" w:rsidRDefault="00AB439A">
    <w:pPr>
      <w:pStyle w:val="lfej"/>
    </w:pPr>
  </w:p>
  <w:p w14:paraId="04A64D8E" w14:textId="77777777" w:rsidR="00AB439A" w:rsidRDefault="00AB439A">
    <w:pPr>
      <w:pStyle w:val="lfej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EE8"/>
    <w:multiLevelType w:val="hybridMultilevel"/>
    <w:tmpl w:val="AAC49F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47D9"/>
    <w:multiLevelType w:val="hybridMultilevel"/>
    <w:tmpl w:val="D166DF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5AB8"/>
    <w:multiLevelType w:val="hybridMultilevel"/>
    <w:tmpl w:val="2C62087A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884B9D"/>
    <w:multiLevelType w:val="hybridMultilevel"/>
    <w:tmpl w:val="8F9241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87FEA"/>
    <w:multiLevelType w:val="hybridMultilevel"/>
    <w:tmpl w:val="2A345B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212C6"/>
    <w:multiLevelType w:val="hybridMultilevel"/>
    <w:tmpl w:val="B086AAC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52CB7"/>
    <w:multiLevelType w:val="hybridMultilevel"/>
    <w:tmpl w:val="9CD04E62"/>
    <w:lvl w:ilvl="0" w:tplc="FBC0B7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A"/>
    <w:rsid w:val="000063B4"/>
    <w:rsid w:val="00006553"/>
    <w:rsid w:val="00007256"/>
    <w:rsid w:val="0001036F"/>
    <w:rsid w:val="00024F2D"/>
    <w:rsid w:val="00027380"/>
    <w:rsid w:val="00030FFC"/>
    <w:rsid w:val="00032A54"/>
    <w:rsid w:val="0003372E"/>
    <w:rsid w:val="00035474"/>
    <w:rsid w:val="00040158"/>
    <w:rsid w:val="00042F02"/>
    <w:rsid w:val="00045A3F"/>
    <w:rsid w:val="000500B2"/>
    <w:rsid w:val="000609EF"/>
    <w:rsid w:val="00062579"/>
    <w:rsid w:val="00064013"/>
    <w:rsid w:val="000657CE"/>
    <w:rsid w:val="00065F36"/>
    <w:rsid w:val="000768C8"/>
    <w:rsid w:val="000851E6"/>
    <w:rsid w:val="00085922"/>
    <w:rsid w:val="00091C30"/>
    <w:rsid w:val="00093F9F"/>
    <w:rsid w:val="00095A4B"/>
    <w:rsid w:val="00097C7B"/>
    <w:rsid w:val="000A1750"/>
    <w:rsid w:val="000A39C1"/>
    <w:rsid w:val="000A7BBF"/>
    <w:rsid w:val="000B02F8"/>
    <w:rsid w:val="000B0548"/>
    <w:rsid w:val="000B0E3B"/>
    <w:rsid w:val="000B3681"/>
    <w:rsid w:val="000B4251"/>
    <w:rsid w:val="000C2F01"/>
    <w:rsid w:val="000C4B00"/>
    <w:rsid w:val="000C5CCC"/>
    <w:rsid w:val="000D44EF"/>
    <w:rsid w:val="000D6184"/>
    <w:rsid w:val="000F0AF2"/>
    <w:rsid w:val="000F7284"/>
    <w:rsid w:val="00101C79"/>
    <w:rsid w:val="00105111"/>
    <w:rsid w:val="00112470"/>
    <w:rsid w:val="00112AE4"/>
    <w:rsid w:val="001175BC"/>
    <w:rsid w:val="00117933"/>
    <w:rsid w:val="00117B3D"/>
    <w:rsid w:val="00120F27"/>
    <w:rsid w:val="00122F1F"/>
    <w:rsid w:val="001333B8"/>
    <w:rsid w:val="00135498"/>
    <w:rsid w:val="00137774"/>
    <w:rsid w:val="00137B6D"/>
    <w:rsid w:val="0014022D"/>
    <w:rsid w:val="0014276B"/>
    <w:rsid w:val="00165961"/>
    <w:rsid w:val="00172070"/>
    <w:rsid w:val="0017240C"/>
    <w:rsid w:val="00172F39"/>
    <w:rsid w:val="00175B58"/>
    <w:rsid w:val="00176F83"/>
    <w:rsid w:val="0018269B"/>
    <w:rsid w:val="00186C26"/>
    <w:rsid w:val="001916A9"/>
    <w:rsid w:val="00192952"/>
    <w:rsid w:val="0019690B"/>
    <w:rsid w:val="0019703B"/>
    <w:rsid w:val="001C23A9"/>
    <w:rsid w:val="001C25C4"/>
    <w:rsid w:val="001D0B44"/>
    <w:rsid w:val="001D170E"/>
    <w:rsid w:val="001D3802"/>
    <w:rsid w:val="001E1C24"/>
    <w:rsid w:val="001E5E2E"/>
    <w:rsid w:val="001F1343"/>
    <w:rsid w:val="001F5089"/>
    <w:rsid w:val="00201E14"/>
    <w:rsid w:val="00203574"/>
    <w:rsid w:val="00206716"/>
    <w:rsid w:val="0021334C"/>
    <w:rsid w:val="00216448"/>
    <w:rsid w:val="002210F8"/>
    <w:rsid w:val="00223E95"/>
    <w:rsid w:val="0023032C"/>
    <w:rsid w:val="002465BA"/>
    <w:rsid w:val="00247DC6"/>
    <w:rsid w:val="002613CB"/>
    <w:rsid w:val="00265F7B"/>
    <w:rsid w:val="00270646"/>
    <w:rsid w:val="00271E58"/>
    <w:rsid w:val="00275902"/>
    <w:rsid w:val="00277AAE"/>
    <w:rsid w:val="002801AB"/>
    <w:rsid w:val="0028395B"/>
    <w:rsid w:val="00285E9C"/>
    <w:rsid w:val="00286FD3"/>
    <w:rsid w:val="00287C0A"/>
    <w:rsid w:val="002A41B7"/>
    <w:rsid w:val="002A5567"/>
    <w:rsid w:val="002A5C19"/>
    <w:rsid w:val="002B2156"/>
    <w:rsid w:val="002B3B98"/>
    <w:rsid w:val="002C5AA4"/>
    <w:rsid w:val="002C63DB"/>
    <w:rsid w:val="002D197B"/>
    <w:rsid w:val="002E13C1"/>
    <w:rsid w:val="002E50A4"/>
    <w:rsid w:val="002E7FD4"/>
    <w:rsid w:val="002F0708"/>
    <w:rsid w:val="002F24E3"/>
    <w:rsid w:val="002F27B0"/>
    <w:rsid w:val="002F7ADB"/>
    <w:rsid w:val="00302130"/>
    <w:rsid w:val="00315276"/>
    <w:rsid w:val="00315985"/>
    <w:rsid w:val="00320992"/>
    <w:rsid w:val="003243D8"/>
    <w:rsid w:val="00332436"/>
    <w:rsid w:val="00333DB0"/>
    <w:rsid w:val="003347D7"/>
    <w:rsid w:val="0033534E"/>
    <w:rsid w:val="00342C26"/>
    <w:rsid w:val="00344100"/>
    <w:rsid w:val="003446DB"/>
    <w:rsid w:val="0034683C"/>
    <w:rsid w:val="0035627C"/>
    <w:rsid w:val="00356C24"/>
    <w:rsid w:val="0035742D"/>
    <w:rsid w:val="003614AF"/>
    <w:rsid w:val="00362374"/>
    <w:rsid w:val="003730C3"/>
    <w:rsid w:val="00374413"/>
    <w:rsid w:val="00380B05"/>
    <w:rsid w:val="00393EB4"/>
    <w:rsid w:val="003A0381"/>
    <w:rsid w:val="003A0E5E"/>
    <w:rsid w:val="003A1552"/>
    <w:rsid w:val="003A15DF"/>
    <w:rsid w:val="003A6CC7"/>
    <w:rsid w:val="003B290E"/>
    <w:rsid w:val="003B39A2"/>
    <w:rsid w:val="003C0137"/>
    <w:rsid w:val="003C5DBF"/>
    <w:rsid w:val="003D2E4B"/>
    <w:rsid w:val="003D37B7"/>
    <w:rsid w:val="003D4D20"/>
    <w:rsid w:val="003D5633"/>
    <w:rsid w:val="003E3A2C"/>
    <w:rsid w:val="003F10E6"/>
    <w:rsid w:val="003F78BE"/>
    <w:rsid w:val="00401802"/>
    <w:rsid w:val="00401DF6"/>
    <w:rsid w:val="00402D7B"/>
    <w:rsid w:val="004239A2"/>
    <w:rsid w:val="004250D1"/>
    <w:rsid w:val="004401ED"/>
    <w:rsid w:val="004428DB"/>
    <w:rsid w:val="00452436"/>
    <w:rsid w:val="00453D96"/>
    <w:rsid w:val="00455A37"/>
    <w:rsid w:val="004575E6"/>
    <w:rsid w:val="00457713"/>
    <w:rsid w:val="004604AA"/>
    <w:rsid w:val="00460EEA"/>
    <w:rsid w:val="00461BD5"/>
    <w:rsid w:val="004722B7"/>
    <w:rsid w:val="00472594"/>
    <w:rsid w:val="00482395"/>
    <w:rsid w:val="004842A8"/>
    <w:rsid w:val="00487D2E"/>
    <w:rsid w:val="00495346"/>
    <w:rsid w:val="004A32CE"/>
    <w:rsid w:val="004B259A"/>
    <w:rsid w:val="004B4967"/>
    <w:rsid w:val="004D1B00"/>
    <w:rsid w:val="004D596B"/>
    <w:rsid w:val="004D6F07"/>
    <w:rsid w:val="004E0F78"/>
    <w:rsid w:val="004E3AC2"/>
    <w:rsid w:val="004E771E"/>
    <w:rsid w:val="00500C5A"/>
    <w:rsid w:val="00511F72"/>
    <w:rsid w:val="00516CE0"/>
    <w:rsid w:val="00520D89"/>
    <w:rsid w:val="005234B1"/>
    <w:rsid w:val="005267D1"/>
    <w:rsid w:val="005300F0"/>
    <w:rsid w:val="00531850"/>
    <w:rsid w:val="005363F6"/>
    <w:rsid w:val="005446AF"/>
    <w:rsid w:val="0055067C"/>
    <w:rsid w:val="005570C7"/>
    <w:rsid w:val="005636C1"/>
    <w:rsid w:val="00570E8C"/>
    <w:rsid w:val="0057423E"/>
    <w:rsid w:val="00587896"/>
    <w:rsid w:val="00593C48"/>
    <w:rsid w:val="005A1D53"/>
    <w:rsid w:val="005A379F"/>
    <w:rsid w:val="005B0F7E"/>
    <w:rsid w:val="005B3285"/>
    <w:rsid w:val="005B37B5"/>
    <w:rsid w:val="005B45BB"/>
    <w:rsid w:val="005B7081"/>
    <w:rsid w:val="005C50E8"/>
    <w:rsid w:val="005C6100"/>
    <w:rsid w:val="005D02E0"/>
    <w:rsid w:val="005D51D7"/>
    <w:rsid w:val="005E36D1"/>
    <w:rsid w:val="005E4E13"/>
    <w:rsid w:val="005E55E4"/>
    <w:rsid w:val="005F263E"/>
    <w:rsid w:val="005F34C7"/>
    <w:rsid w:val="005F47D3"/>
    <w:rsid w:val="005F6CA9"/>
    <w:rsid w:val="005F7351"/>
    <w:rsid w:val="006007CE"/>
    <w:rsid w:val="00602288"/>
    <w:rsid w:val="00604889"/>
    <w:rsid w:val="00604F62"/>
    <w:rsid w:val="006314B9"/>
    <w:rsid w:val="00633307"/>
    <w:rsid w:val="006457A0"/>
    <w:rsid w:val="006461AA"/>
    <w:rsid w:val="006515AA"/>
    <w:rsid w:val="00653AA2"/>
    <w:rsid w:val="00653D3B"/>
    <w:rsid w:val="006604CD"/>
    <w:rsid w:val="006634FE"/>
    <w:rsid w:val="00664C21"/>
    <w:rsid w:val="006673C7"/>
    <w:rsid w:val="006729F0"/>
    <w:rsid w:val="00685CD9"/>
    <w:rsid w:val="00692F96"/>
    <w:rsid w:val="0069604A"/>
    <w:rsid w:val="0069662D"/>
    <w:rsid w:val="006979BD"/>
    <w:rsid w:val="006A41CF"/>
    <w:rsid w:val="006A494C"/>
    <w:rsid w:val="006B2945"/>
    <w:rsid w:val="006C0E4F"/>
    <w:rsid w:val="006C6957"/>
    <w:rsid w:val="006C6A9E"/>
    <w:rsid w:val="006D00E2"/>
    <w:rsid w:val="006D2D5E"/>
    <w:rsid w:val="006D2FA0"/>
    <w:rsid w:val="006D3A48"/>
    <w:rsid w:val="006D5596"/>
    <w:rsid w:val="006E1A62"/>
    <w:rsid w:val="006E7052"/>
    <w:rsid w:val="006F0C08"/>
    <w:rsid w:val="0070085E"/>
    <w:rsid w:val="0070218A"/>
    <w:rsid w:val="00710C5B"/>
    <w:rsid w:val="00712244"/>
    <w:rsid w:val="007207E3"/>
    <w:rsid w:val="00726EC7"/>
    <w:rsid w:val="0073473A"/>
    <w:rsid w:val="007375ED"/>
    <w:rsid w:val="00740580"/>
    <w:rsid w:val="00741706"/>
    <w:rsid w:val="0074508A"/>
    <w:rsid w:val="00745091"/>
    <w:rsid w:val="007476F6"/>
    <w:rsid w:val="007478E4"/>
    <w:rsid w:val="007502CE"/>
    <w:rsid w:val="0075603E"/>
    <w:rsid w:val="00756517"/>
    <w:rsid w:val="00760A63"/>
    <w:rsid w:val="007642F1"/>
    <w:rsid w:val="007755BD"/>
    <w:rsid w:val="00775BDA"/>
    <w:rsid w:val="007838E5"/>
    <w:rsid w:val="0079043E"/>
    <w:rsid w:val="007A1989"/>
    <w:rsid w:val="007A5050"/>
    <w:rsid w:val="007A626B"/>
    <w:rsid w:val="007A6D6F"/>
    <w:rsid w:val="007A7176"/>
    <w:rsid w:val="007C4DAB"/>
    <w:rsid w:val="007C7959"/>
    <w:rsid w:val="007D3AA2"/>
    <w:rsid w:val="007D5857"/>
    <w:rsid w:val="007D5F22"/>
    <w:rsid w:val="007E1190"/>
    <w:rsid w:val="007E337B"/>
    <w:rsid w:val="007E41FA"/>
    <w:rsid w:val="007E58F3"/>
    <w:rsid w:val="007E5A40"/>
    <w:rsid w:val="007F052D"/>
    <w:rsid w:val="007F1FD0"/>
    <w:rsid w:val="007F4663"/>
    <w:rsid w:val="00802B8B"/>
    <w:rsid w:val="008041B0"/>
    <w:rsid w:val="008044FC"/>
    <w:rsid w:val="00805C0B"/>
    <w:rsid w:val="008137DA"/>
    <w:rsid w:val="00817AE6"/>
    <w:rsid w:val="00821933"/>
    <w:rsid w:val="00824598"/>
    <w:rsid w:val="00824B4B"/>
    <w:rsid w:val="0082534F"/>
    <w:rsid w:val="0084162C"/>
    <w:rsid w:val="008442DF"/>
    <w:rsid w:val="00845456"/>
    <w:rsid w:val="00847365"/>
    <w:rsid w:val="00850D93"/>
    <w:rsid w:val="0085191B"/>
    <w:rsid w:val="0085269B"/>
    <w:rsid w:val="00857502"/>
    <w:rsid w:val="008648CB"/>
    <w:rsid w:val="008676AE"/>
    <w:rsid w:val="00873B68"/>
    <w:rsid w:val="008772B6"/>
    <w:rsid w:val="0088473C"/>
    <w:rsid w:val="008863B2"/>
    <w:rsid w:val="008958CB"/>
    <w:rsid w:val="008A14B9"/>
    <w:rsid w:val="008A1865"/>
    <w:rsid w:val="008A367D"/>
    <w:rsid w:val="008A4375"/>
    <w:rsid w:val="008A44C5"/>
    <w:rsid w:val="008A461A"/>
    <w:rsid w:val="008B1964"/>
    <w:rsid w:val="008B35A8"/>
    <w:rsid w:val="008B5C98"/>
    <w:rsid w:val="008C4CF4"/>
    <w:rsid w:val="008D2AF5"/>
    <w:rsid w:val="008D46E6"/>
    <w:rsid w:val="008D4FE6"/>
    <w:rsid w:val="008D54E3"/>
    <w:rsid w:val="008D6DD7"/>
    <w:rsid w:val="008E7F02"/>
    <w:rsid w:val="008F20FF"/>
    <w:rsid w:val="008F2682"/>
    <w:rsid w:val="008F6CD9"/>
    <w:rsid w:val="008F74D7"/>
    <w:rsid w:val="009010D9"/>
    <w:rsid w:val="00903FF6"/>
    <w:rsid w:val="00905245"/>
    <w:rsid w:val="00905A15"/>
    <w:rsid w:val="00906209"/>
    <w:rsid w:val="0090676A"/>
    <w:rsid w:val="00910FEE"/>
    <w:rsid w:val="009159D0"/>
    <w:rsid w:val="00915E54"/>
    <w:rsid w:val="009201D5"/>
    <w:rsid w:val="00927618"/>
    <w:rsid w:val="00935780"/>
    <w:rsid w:val="00950797"/>
    <w:rsid w:val="009511D2"/>
    <w:rsid w:val="00952633"/>
    <w:rsid w:val="00954E2D"/>
    <w:rsid w:val="0095641D"/>
    <w:rsid w:val="009568AF"/>
    <w:rsid w:val="009638A4"/>
    <w:rsid w:val="00966D59"/>
    <w:rsid w:val="00976A71"/>
    <w:rsid w:val="00987214"/>
    <w:rsid w:val="0099453C"/>
    <w:rsid w:val="0099608A"/>
    <w:rsid w:val="00997D2A"/>
    <w:rsid w:val="009A03BC"/>
    <w:rsid w:val="009A41D9"/>
    <w:rsid w:val="009A4C06"/>
    <w:rsid w:val="009B110D"/>
    <w:rsid w:val="009B300C"/>
    <w:rsid w:val="009B30C8"/>
    <w:rsid w:val="009B5E64"/>
    <w:rsid w:val="009C2E1D"/>
    <w:rsid w:val="009C591A"/>
    <w:rsid w:val="009E08FF"/>
    <w:rsid w:val="009E3DBA"/>
    <w:rsid w:val="009E4080"/>
    <w:rsid w:val="009E7171"/>
    <w:rsid w:val="00A05EAA"/>
    <w:rsid w:val="00A10370"/>
    <w:rsid w:val="00A109EA"/>
    <w:rsid w:val="00A10EF6"/>
    <w:rsid w:val="00A22CE8"/>
    <w:rsid w:val="00A2762A"/>
    <w:rsid w:val="00A3457F"/>
    <w:rsid w:val="00A359DC"/>
    <w:rsid w:val="00A370CD"/>
    <w:rsid w:val="00A374C9"/>
    <w:rsid w:val="00A46884"/>
    <w:rsid w:val="00A50225"/>
    <w:rsid w:val="00A52F35"/>
    <w:rsid w:val="00A55008"/>
    <w:rsid w:val="00A62BD5"/>
    <w:rsid w:val="00A7444F"/>
    <w:rsid w:val="00A77380"/>
    <w:rsid w:val="00A775E2"/>
    <w:rsid w:val="00A80568"/>
    <w:rsid w:val="00A84782"/>
    <w:rsid w:val="00A87422"/>
    <w:rsid w:val="00A93A54"/>
    <w:rsid w:val="00A96D37"/>
    <w:rsid w:val="00A97D0F"/>
    <w:rsid w:val="00AA7764"/>
    <w:rsid w:val="00AB00DD"/>
    <w:rsid w:val="00AB439A"/>
    <w:rsid w:val="00AB5512"/>
    <w:rsid w:val="00AB7387"/>
    <w:rsid w:val="00AB7859"/>
    <w:rsid w:val="00AD0551"/>
    <w:rsid w:val="00AD524B"/>
    <w:rsid w:val="00AD7F88"/>
    <w:rsid w:val="00AE3AE1"/>
    <w:rsid w:val="00AE6EF7"/>
    <w:rsid w:val="00AF03E0"/>
    <w:rsid w:val="00AF222C"/>
    <w:rsid w:val="00AF5F33"/>
    <w:rsid w:val="00AF7165"/>
    <w:rsid w:val="00B02B5A"/>
    <w:rsid w:val="00B04A87"/>
    <w:rsid w:val="00B07314"/>
    <w:rsid w:val="00B1042F"/>
    <w:rsid w:val="00B10844"/>
    <w:rsid w:val="00B235E3"/>
    <w:rsid w:val="00B34AA5"/>
    <w:rsid w:val="00B35F64"/>
    <w:rsid w:val="00B36AB0"/>
    <w:rsid w:val="00B37B60"/>
    <w:rsid w:val="00B45640"/>
    <w:rsid w:val="00B507B3"/>
    <w:rsid w:val="00B53245"/>
    <w:rsid w:val="00B54C57"/>
    <w:rsid w:val="00B6126A"/>
    <w:rsid w:val="00B71219"/>
    <w:rsid w:val="00B7609D"/>
    <w:rsid w:val="00B7633E"/>
    <w:rsid w:val="00B930F6"/>
    <w:rsid w:val="00B945BE"/>
    <w:rsid w:val="00B9524F"/>
    <w:rsid w:val="00B95F59"/>
    <w:rsid w:val="00B96162"/>
    <w:rsid w:val="00BA4AC3"/>
    <w:rsid w:val="00BC2944"/>
    <w:rsid w:val="00BC4A47"/>
    <w:rsid w:val="00BC51D3"/>
    <w:rsid w:val="00BC7D2B"/>
    <w:rsid w:val="00BD65B5"/>
    <w:rsid w:val="00BD674F"/>
    <w:rsid w:val="00BE51FE"/>
    <w:rsid w:val="00BE5210"/>
    <w:rsid w:val="00BE5E17"/>
    <w:rsid w:val="00BE7A74"/>
    <w:rsid w:val="00BF25DB"/>
    <w:rsid w:val="00BF5E30"/>
    <w:rsid w:val="00BF788C"/>
    <w:rsid w:val="00BF7FAC"/>
    <w:rsid w:val="00C01182"/>
    <w:rsid w:val="00C10E0D"/>
    <w:rsid w:val="00C17BE4"/>
    <w:rsid w:val="00C21B88"/>
    <w:rsid w:val="00C27F79"/>
    <w:rsid w:val="00C32E5F"/>
    <w:rsid w:val="00C40A8C"/>
    <w:rsid w:val="00C41CC5"/>
    <w:rsid w:val="00C4355E"/>
    <w:rsid w:val="00C43D4C"/>
    <w:rsid w:val="00C43ECB"/>
    <w:rsid w:val="00C45191"/>
    <w:rsid w:val="00C46E29"/>
    <w:rsid w:val="00C54FC6"/>
    <w:rsid w:val="00C55893"/>
    <w:rsid w:val="00C72CB9"/>
    <w:rsid w:val="00C81147"/>
    <w:rsid w:val="00C83172"/>
    <w:rsid w:val="00C912DE"/>
    <w:rsid w:val="00C94E14"/>
    <w:rsid w:val="00C97B9C"/>
    <w:rsid w:val="00CA001F"/>
    <w:rsid w:val="00CA1288"/>
    <w:rsid w:val="00CA3C23"/>
    <w:rsid w:val="00CA6683"/>
    <w:rsid w:val="00CA6DDE"/>
    <w:rsid w:val="00CB1841"/>
    <w:rsid w:val="00CB2F8D"/>
    <w:rsid w:val="00CB380D"/>
    <w:rsid w:val="00CC193F"/>
    <w:rsid w:val="00CC3457"/>
    <w:rsid w:val="00CC3DD8"/>
    <w:rsid w:val="00CD1B3A"/>
    <w:rsid w:val="00CD3898"/>
    <w:rsid w:val="00CD44AC"/>
    <w:rsid w:val="00CF10E0"/>
    <w:rsid w:val="00CF713C"/>
    <w:rsid w:val="00D03D33"/>
    <w:rsid w:val="00D0640D"/>
    <w:rsid w:val="00D070B9"/>
    <w:rsid w:val="00D11A23"/>
    <w:rsid w:val="00D120D9"/>
    <w:rsid w:val="00D16C24"/>
    <w:rsid w:val="00D32598"/>
    <w:rsid w:val="00D41B52"/>
    <w:rsid w:val="00D42012"/>
    <w:rsid w:val="00D50A95"/>
    <w:rsid w:val="00D61CF4"/>
    <w:rsid w:val="00D6380C"/>
    <w:rsid w:val="00D65F42"/>
    <w:rsid w:val="00D81372"/>
    <w:rsid w:val="00D85529"/>
    <w:rsid w:val="00D866CA"/>
    <w:rsid w:val="00D87FCC"/>
    <w:rsid w:val="00D96E97"/>
    <w:rsid w:val="00DA0180"/>
    <w:rsid w:val="00DB129C"/>
    <w:rsid w:val="00DB3BD8"/>
    <w:rsid w:val="00DC3881"/>
    <w:rsid w:val="00DC3C5C"/>
    <w:rsid w:val="00DD2995"/>
    <w:rsid w:val="00DD5B7F"/>
    <w:rsid w:val="00DE01DA"/>
    <w:rsid w:val="00DE328B"/>
    <w:rsid w:val="00DE462C"/>
    <w:rsid w:val="00DF069A"/>
    <w:rsid w:val="00DF06C5"/>
    <w:rsid w:val="00DF4491"/>
    <w:rsid w:val="00DF78EF"/>
    <w:rsid w:val="00E01E54"/>
    <w:rsid w:val="00E029C3"/>
    <w:rsid w:val="00E03A6D"/>
    <w:rsid w:val="00E05BDD"/>
    <w:rsid w:val="00E23695"/>
    <w:rsid w:val="00E31AFE"/>
    <w:rsid w:val="00E3271E"/>
    <w:rsid w:val="00E35832"/>
    <w:rsid w:val="00E37FC6"/>
    <w:rsid w:val="00E40ACB"/>
    <w:rsid w:val="00E4101B"/>
    <w:rsid w:val="00E45C18"/>
    <w:rsid w:val="00E55FC3"/>
    <w:rsid w:val="00E65A7D"/>
    <w:rsid w:val="00E77859"/>
    <w:rsid w:val="00E81AE3"/>
    <w:rsid w:val="00E87432"/>
    <w:rsid w:val="00E9064F"/>
    <w:rsid w:val="00E94869"/>
    <w:rsid w:val="00E96375"/>
    <w:rsid w:val="00EA1097"/>
    <w:rsid w:val="00EA1519"/>
    <w:rsid w:val="00EA272A"/>
    <w:rsid w:val="00EA347C"/>
    <w:rsid w:val="00EB1F68"/>
    <w:rsid w:val="00EB5DBA"/>
    <w:rsid w:val="00EC0671"/>
    <w:rsid w:val="00EC112E"/>
    <w:rsid w:val="00ED2E30"/>
    <w:rsid w:val="00ED6DDC"/>
    <w:rsid w:val="00EE102D"/>
    <w:rsid w:val="00EE34A5"/>
    <w:rsid w:val="00EF6945"/>
    <w:rsid w:val="00EF6CCE"/>
    <w:rsid w:val="00EF745C"/>
    <w:rsid w:val="00F025BC"/>
    <w:rsid w:val="00F14918"/>
    <w:rsid w:val="00F154D0"/>
    <w:rsid w:val="00F17061"/>
    <w:rsid w:val="00F3165C"/>
    <w:rsid w:val="00F31667"/>
    <w:rsid w:val="00F35539"/>
    <w:rsid w:val="00F42123"/>
    <w:rsid w:val="00F4259A"/>
    <w:rsid w:val="00F44529"/>
    <w:rsid w:val="00F57718"/>
    <w:rsid w:val="00F620EA"/>
    <w:rsid w:val="00F627F3"/>
    <w:rsid w:val="00F62C31"/>
    <w:rsid w:val="00F6331C"/>
    <w:rsid w:val="00F65686"/>
    <w:rsid w:val="00F65D8D"/>
    <w:rsid w:val="00F67B4B"/>
    <w:rsid w:val="00F75AD9"/>
    <w:rsid w:val="00F76C68"/>
    <w:rsid w:val="00F7705C"/>
    <w:rsid w:val="00F77DEA"/>
    <w:rsid w:val="00F95F64"/>
    <w:rsid w:val="00F96441"/>
    <w:rsid w:val="00FA376F"/>
    <w:rsid w:val="00FA5240"/>
    <w:rsid w:val="00FA6F75"/>
    <w:rsid w:val="00FA765E"/>
    <w:rsid w:val="00FB5F9D"/>
    <w:rsid w:val="00FB6F98"/>
    <w:rsid w:val="00FC04BC"/>
    <w:rsid w:val="00FD1575"/>
    <w:rsid w:val="00FD3A31"/>
    <w:rsid w:val="00FE1053"/>
    <w:rsid w:val="00FE2E5E"/>
    <w:rsid w:val="00FE691E"/>
    <w:rsid w:val="00FF255F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46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11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B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39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39A"/>
  </w:style>
  <w:style w:type="paragraph" w:styleId="llb">
    <w:name w:val="footer"/>
    <w:basedOn w:val="Norml"/>
    <w:link w:val="llbChar"/>
    <w:uiPriority w:val="99"/>
    <w:unhideWhenUsed/>
    <w:rsid w:val="00AB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39A"/>
  </w:style>
  <w:style w:type="character" w:styleId="Hiperhivatkozs">
    <w:name w:val="Hyperlink"/>
    <w:rsid w:val="003A0E5E"/>
    <w:rPr>
      <w:color w:val="000080"/>
      <w:u w:val="single"/>
    </w:rPr>
  </w:style>
  <w:style w:type="paragraph" w:customStyle="1" w:styleId="Standard">
    <w:name w:val="Standard"/>
    <w:rsid w:val="006673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500B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00B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00B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0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0B2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B708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6D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6DD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6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zabo.krisztina@ba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AEF7B881F3CA4E878F4BD964CBB653" ma:contentTypeVersion="10" ma:contentTypeDescription="Új dokumentum létrehozása." ma:contentTypeScope="" ma:versionID="2a783026922735c62819c2380c91b642">
  <xsd:schema xmlns:xsd="http://www.w3.org/2001/XMLSchema" xmlns:xs="http://www.w3.org/2001/XMLSchema" xmlns:p="http://schemas.microsoft.com/office/2006/metadata/properties" xmlns:ns2="e8929a5c-d396-4d80-a727-9274a3d5e5ad" xmlns:ns3="6103d4b7-8810-4044-a24c-0f7d37589f25" targetNamespace="http://schemas.microsoft.com/office/2006/metadata/properties" ma:root="true" ma:fieldsID="dd62fabad5e1536b0f2acf8e711293bc" ns2:_="" ns3:_="">
    <xsd:import namespace="e8929a5c-d396-4d80-a727-9274a3d5e5ad"/>
    <xsd:import namespace="6103d4b7-8810-4044-a24c-0f7d37589f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29a5c-d396-4d80-a727-9274a3d5e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d4b7-8810-4044-a24c-0f7d3758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3CA4-09B2-49DC-8ABF-17BA58DC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29a5c-d396-4d80-a727-9274a3d5e5ad"/>
    <ds:schemaRef ds:uri="6103d4b7-8810-4044-a24c-0f7d3758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E372C-73B3-4C49-A6DE-DCA9E53182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92AF2D-50D3-4207-B74E-5D1755E36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A3250-390E-4C71-BCB4-39014E98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8652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2019-05-03T06:30:00Z</cp:lastPrinted>
  <dcterms:created xsi:type="dcterms:W3CDTF">2021-03-30T07:57:00Z</dcterms:created>
  <dcterms:modified xsi:type="dcterms:W3CDTF">2021-03-30T08:06:00Z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0x01010005AEF7B881F3CA4E878F4BD964CBB653</vt:lpwstr>
  </property>
</Properties>
</file>